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8DE" w:rsidRDefault="00B5376C" w:rsidP="00DF38DE">
      <w:pPr>
        <w:pStyle w:val="Heading1"/>
        <w:jc w:val="center"/>
      </w:pPr>
      <w:r>
        <w:t>JESUS AS GOD</w:t>
      </w:r>
    </w:p>
    <w:p w:rsidR="001F1DCD" w:rsidRPr="001F1DCD" w:rsidRDefault="001F1DCD" w:rsidP="001F1DCD"/>
    <w:p w:rsidR="001F1DCD" w:rsidRPr="001F1DCD" w:rsidRDefault="001F1DCD" w:rsidP="001F1DCD">
      <w:pPr>
        <w:jc w:val="center"/>
        <w:rPr>
          <w:b/>
          <w:sz w:val="24"/>
          <w:szCs w:val="24"/>
        </w:rPr>
      </w:pPr>
      <w:r w:rsidRPr="001F1DCD">
        <w:rPr>
          <w:b/>
          <w:sz w:val="24"/>
          <w:szCs w:val="24"/>
        </w:rPr>
        <w:t>By</w:t>
      </w:r>
    </w:p>
    <w:p w:rsidR="001F1DCD" w:rsidRPr="001F1DCD" w:rsidRDefault="001F1DCD" w:rsidP="001F1DCD">
      <w:pPr>
        <w:jc w:val="center"/>
        <w:rPr>
          <w:b/>
          <w:sz w:val="24"/>
          <w:szCs w:val="24"/>
        </w:rPr>
      </w:pPr>
      <w:r w:rsidRPr="001F1DCD">
        <w:rPr>
          <w:b/>
          <w:sz w:val="24"/>
          <w:szCs w:val="24"/>
        </w:rPr>
        <w:t xml:space="preserve">David </w:t>
      </w:r>
      <w:r w:rsidR="00B5376C">
        <w:rPr>
          <w:b/>
          <w:sz w:val="24"/>
          <w:szCs w:val="24"/>
        </w:rPr>
        <w:t xml:space="preserve">Malcolm </w:t>
      </w:r>
      <w:r w:rsidRPr="001F1DCD">
        <w:rPr>
          <w:b/>
          <w:sz w:val="24"/>
          <w:szCs w:val="24"/>
        </w:rPr>
        <w:t>Bennett</w:t>
      </w:r>
      <w:r>
        <w:rPr>
          <w:b/>
          <w:sz w:val="24"/>
          <w:szCs w:val="24"/>
        </w:rPr>
        <w:t xml:space="preserve"> </w:t>
      </w:r>
    </w:p>
    <w:p w:rsidR="00DF38DE" w:rsidRDefault="00DF38DE" w:rsidP="00DF38DE">
      <w:pPr>
        <w:pStyle w:val="Heading1"/>
      </w:pPr>
    </w:p>
    <w:p w:rsidR="00D369B6" w:rsidRPr="00D369B6" w:rsidRDefault="00D369B6" w:rsidP="00D369B6">
      <w:pPr>
        <w:rPr>
          <w:b/>
          <w:sz w:val="24"/>
          <w:szCs w:val="24"/>
        </w:rPr>
      </w:pPr>
      <w:r w:rsidRPr="00D369B6">
        <w:rPr>
          <w:b/>
          <w:sz w:val="24"/>
          <w:szCs w:val="24"/>
        </w:rPr>
        <w:t>Introduction</w:t>
      </w:r>
    </w:p>
    <w:p w:rsidR="00D369B6" w:rsidRDefault="00D369B6" w:rsidP="00D369B6">
      <w:pPr>
        <w:jc w:val="both"/>
        <w:rPr>
          <w:sz w:val="24"/>
          <w:szCs w:val="24"/>
        </w:rPr>
      </w:pPr>
    </w:p>
    <w:p w:rsidR="00D369B6" w:rsidRPr="00D369B6" w:rsidRDefault="00B5376C" w:rsidP="00D369B6">
      <w:pPr>
        <w:jc w:val="both"/>
        <w:rPr>
          <w:sz w:val="24"/>
          <w:szCs w:val="24"/>
        </w:rPr>
      </w:pPr>
      <w:r>
        <w:rPr>
          <w:sz w:val="24"/>
          <w:szCs w:val="24"/>
        </w:rPr>
        <w:t xml:space="preserve">Jesus Christ was a man, born in Bethlehem and brought up in Galilee. But He was also God. This paper details the biblical evidence for the deity of Christ. </w:t>
      </w:r>
      <w:r w:rsidR="00D369B6" w:rsidRPr="00D369B6">
        <w:rPr>
          <w:sz w:val="24"/>
          <w:szCs w:val="24"/>
        </w:rPr>
        <w:t xml:space="preserve">The biblical teaching </w:t>
      </w:r>
      <w:r w:rsidR="00D369B6">
        <w:rPr>
          <w:sz w:val="24"/>
          <w:szCs w:val="24"/>
        </w:rPr>
        <w:t xml:space="preserve">on Jesus being God is very extensive. </w:t>
      </w:r>
      <w:r w:rsidR="00CD4113">
        <w:rPr>
          <w:sz w:val="24"/>
          <w:szCs w:val="24"/>
        </w:rPr>
        <w:t>There are altogether six</w:t>
      </w:r>
      <w:r w:rsidR="006F1A2E">
        <w:rPr>
          <w:sz w:val="24"/>
          <w:szCs w:val="24"/>
        </w:rPr>
        <w:t xml:space="preserve"> types of evidence</w:t>
      </w:r>
      <w:r>
        <w:rPr>
          <w:sz w:val="24"/>
          <w:szCs w:val="24"/>
        </w:rPr>
        <w:t xml:space="preserve"> in the Bible</w:t>
      </w:r>
      <w:r w:rsidR="006F1A2E">
        <w:rPr>
          <w:sz w:val="24"/>
          <w:szCs w:val="24"/>
        </w:rPr>
        <w:t xml:space="preserve"> </w:t>
      </w:r>
      <w:r w:rsidR="002454AB">
        <w:rPr>
          <w:sz w:val="24"/>
          <w:szCs w:val="24"/>
        </w:rPr>
        <w:t xml:space="preserve">that show </w:t>
      </w:r>
      <w:r w:rsidR="006F1A2E">
        <w:rPr>
          <w:sz w:val="24"/>
          <w:szCs w:val="24"/>
        </w:rPr>
        <w:t>that Jesus is God. They</w:t>
      </w:r>
      <w:r w:rsidR="00D369B6">
        <w:rPr>
          <w:sz w:val="24"/>
          <w:szCs w:val="24"/>
        </w:rPr>
        <w:t xml:space="preserve"> </w:t>
      </w:r>
      <w:r w:rsidR="006F1A2E">
        <w:rPr>
          <w:sz w:val="24"/>
          <w:szCs w:val="24"/>
        </w:rPr>
        <w:t>are</w:t>
      </w:r>
      <w:r w:rsidR="00D369B6">
        <w:rPr>
          <w:sz w:val="24"/>
          <w:szCs w:val="24"/>
        </w:rPr>
        <w:t xml:space="preserve"> vari</w:t>
      </w:r>
      <w:r w:rsidR="006F1A2E">
        <w:rPr>
          <w:sz w:val="24"/>
          <w:szCs w:val="24"/>
        </w:rPr>
        <w:t>ed in</w:t>
      </w:r>
      <w:r w:rsidR="00D369B6">
        <w:rPr>
          <w:sz w:val="24"/>
          <w:szCs w:val="24"/>
        </w:rPr>
        <w:t xml:space="preserve"> form,</w:t>
      </w:r>
      <w:r w:rsidR="006F1A2E">
        <w:rPr>
          <w:sz w:val="24"/>
          <w:szCs w:val="24"/>
        </w:rPr>
        <w:t xml:space="preserve"> and</w:t>
      </w:r>
      <w:r w:rsidR="00D369B6">
        <w:rPr>
          <w:sz w:val="24"/>
          <w:szCs w:val="24"/>
        </w:rPr>
        <w:t xml:space="preserve"> includ</w:t>
      </w:r>
      <w:r w:rsidR="006F1A2E">
        <w:rPr>
          <w:sz w:val="24"/>
          <w:szCs w:val="24"/>
        </w:rPr>
        <w:t>e</w:t>
      </w:r>
      <w:r w:rsidR="00D369B6">
        <w:rPr>
          <w:sz w:val="24"/>
          <w:szCs w:val="24"/>
        </w:rPr>
        <w:t xml:space="preserve"> </w:t>
      </w:r>
      <w:r>
        <w:rPr>
          <w:sz w:val="24"/>
          <w:szCs w:val="24"/>
        </w:rPr>
        <w:t>some</w:t>
      </w:r>
      <w:r w:rsidR="00D369B6">
        <w:rPr>
          <w:sz w:val="24"/>
          <w:szCs w:val="24"/>
        </w:rPr>
        <w:t xml:space="preserve"> instances where </w:t>
      </w:r>
      <w:r w:rsidR="006F1A2E">
        <w:rPr>
          <w:sz w:val="24"/>
          <w:szCs w:val="24"/>
        </w:rPr>
        <w:t>H</w:t>
      </w:r>
      <w:r w:rsidR="00D369B6">
        <w:rPr>
          <w:sz w:val="24"/>
          <w:szCs w:val="24"/>
        </w:rPr>
        <w:t xml:space="preserve">e is directly called </w:t>
      </w:r>
      <w:proofErr w:type="spellStart"/>
      <w:r w:rsidR="00D369B6" w:rsidRPr="00D369B6">
        <w:rPr>
          <w:i/>
          <w:sz w:val="24"/>
          <w:szCs w:val="24"/>
        </w:rPr>
        <w:t>Theos</w:t>
      </w:r>
      <w:proofErr w:type="spellEnd"/>
      <w:r w:rsidR="00D369B6">
        <w:rPr>
          <w:sz w:val="24"/>
          <w:szCs w:val="24"/>
        </w:rPr>
        <w:t xml:space="preserve">, that is, God. </w:t>
      </w:r>
    </w:p>
    <w:p w:rsidR="00D369B6" w:rsidRPr="00D369B6" w:rsidRDefault="00D369B6" w:rsidP="00D369B6"/>
    <w:p w:rsidR="00DF38DE" w:rsidRDefault="00D369B6" w:rsidP="00DF38DE">
      <w:pPr>
        <w:pStyle w:val="Heading1"/>
      </w:pPr>
      <w:r>
        <w:t xml:space="preserve">1/ </w:t>
      </w:r>
      <w:r w:rsidR="00DF38DE">
        <w:t xml:space="preserve">Jesus </w:t>
      </w:r>
      <w:r>
        <w:t>called</w:t>
      </w:r>
      <w:r w:rsidR="00DF38DE">
        <w:t xml:space="preserve"> God (Greek: </w:t>
      </w:r>
      <w:proofErr w:type="spellStart"/>
      <w:r w:rsidR="00DF38DE">
        <w:rPr>
          <w:i/>
        </w:rPr>
        <w:t>Theos</w:t>
      </w:r>
      <w:proofErr w:type="spellEnd"/>
      <w:r w:rsidR="00DF38DE">
        <w:t>)</w:t>
      </w:r>
    </w:p>
    <w:p w:rsidR="00D369B6" w:rsidRDefault="00D369B6" w:rsidP="00DF38DE">
      <w:pPr>
        <w:pStyle w:val="Heading2"/>
      </w:pPr>
    </w:p>
    <w:p w:rsidR="00B41856" w:rsidRPr="00B41856" w:rsidRDefault="00DF38DE" w:rsidP="00B41856">
      <w:pPr>
        <w:ind w:firstLine="397"/>
        <w:jc w:val="both"/>
        <w:rPr>
          <w:b/>
          <w:sz w:val="24"/>
          <w:szCs w:val="24"/>
        </w:rPr>
      </w:pPr>
      <w:r w:rsidRPr="00B41856">
        <w:rPr>
          <w:sz w:val="24"/>
          <w:szCs w:val="24"/>
        </w:rPr>
        <w:t xml:space="preserve">There </w:t>
      </w:r>
      <w:proofErr w:type="gramStart"/>
      <w:r w:rsidRPr="00B41856">
        <w:rPr>
          <w:sz w:val="24"/>
          <w:szCs w:val="24"/>
        </w:rPr>
        <w:t>are</w:t>
      </w:r>
      <w:proofErr w:type="gramEnd"/>
      <w:r w:rsidRPr="00B41856">
        <w:rPr>
          <w:sz w:val="24"/>
          <w:szCs w:val="24"/>
        </w:rPr>
        <w:t xml:space="preserve"> </w:t>
      </w:r>
      <w:r w:rsidR="00D369B6" w:rsidRPr="00B41856">
        <w:rPr>
          <w:sz w:val="24"/>
          <w:szCs w:val="24"/>
        </w:rPr>
        <w:t>a number of New Testament</w:t>
      </w:r>
      <w:r w:rsidR="00970AF1" w:rsidRPr="00B41856">
        <w:rPr>
          <w:sz w:val="24"/>
          <w:szCs w:val="24"/>
        </w:rPr>
        <w:t xml:space="preserve"> (NT)</w:t>
      </w:r>
      <w:r w:rsidRPr="00B41856">
        <w:rPr>
          <w:sz w:val="24"/>
          <w:szCs w:val="24"/>
        </w:rPr>
        <w:t xml:space="preserve"> references in which Jesus is referred to as God</w:t>
      </w:r>
      <w:r w:rsidR="00B41856">
        <w:rPr>
          <w:sz w:val="24"/>
          <w:szCs w:val="24"/>
        </w:rPr>
        <w:t xml:space="preserve"> (</w:t>
      </w:r>
      <w:proofErr w:type="spellStart"/>
      <w:r w:rsidR="00B41856">
        <w:rPr>
          <w:i/>
          <w:sz w:val="24"/>
          <w:szCs w:val="24"/>
        </w:rPr>
        <w:t>Theos</w:t>
      </w:r>
      <w:proofErr w:type="spellEnd"/>
      <w:r w:rsidR="00B41856">
        <w:rPr>
          <w:sz w:val="24"/>
          <w:szCs w:val="24"/>
        </w:rPr>
        <w:t>)</w:t>
      </w:r>
      <w:r w:rsidRPr="00B41856">
        <w:rPr>
          <w:sz w:val="24"/>
          <w:szCs w:val="24"/>
        </w:rPr>
        <w:t>, th</w:t>
      </w:r>
      <w:r w:rsidR="00B41856" w:rsidRPr="00B41856">
        <w:rPr>
          <w:sz w:val="24"/>
          <w:szCs w:val="24"/>
        </w:rPr>
        <w:t>ough some of these are disputed.</w:t>
      </w:r>
      <w:r w:rsidRPr="00B41856">
        <w:rPr>
          <w:sz w:val="24"/>
          <w:szCs w:val="24"/>
        </w:rPr>
        <w:t xml:space="preserve"> </w:t>
      </w:r>
      <w:r w:rsidR="00B41856" w:rsidRPr="00B41856">
        <w:rPr>
          <w:sz w:val="24"/>
          <w:szCs w:val="24"/>
        </w:rPr>
        <w:t>T</w:t>
      </w:r>
      <w:r w:rsidR="00D369B6" w:rsidRPr="00B41856">
        <w:rPr>
          <w:sz w:val="24"/>
          <w:szCs w:val="24"/>
        </w:rPr>
        <w:t>here are</w:t>
      </w:r>
      <w:r w:rsidRPr="00B41856">
        <w:rPr>
          <w:sz w:val="24"/>
          <w:szCs w:val="24"/>
        </w:rPr>
        <w:t xml:space="preserve"> </w:t>
      </w:r>
      <w:r w:rsidR="00B41856" w:rsidRPr="00B41856">
        <w:rPr>
          <w:sz w:val="24"/>
          <w:szCs w:val="24"/>
        </w:rPr>
        <w:t xml:space="preserve">also </w:t>
      </w:r>
      <w:r w:rsidRPr="00B41856">
        <w:rPr>
          <w:sz w:val="24"/>
          <w:szCs w:val="24"/>
        </w:rPr>
        <w:t>some</w:t>
      </w:r>
      <w:r w:rsidR="00D369B6" w:rsidRPr="00B41856">
        <w:rPr>
          <w:sz w:val="24"/>
          <w:szCs w:val="24"/>
        </w:rPr>
        <w:t xml:space="preserve"> others</w:t>
      </w:r>
      <w:r w:rsidRPr="00B41856">
        <w:rPr>
          <w:sz w:val="24"/>
          <w:szCs w:val="24"/>
        </w:rPr>
        <w:t xml:space="preserve"> in which </w:t>
      </w:r>
      <w:r w:rsidR="00D369B6" w:rsidRPr="00B41856">
        <w:rPr>
          <w:sz w:val="24"/>
          <w:szCs w:val="24"/>
        </w:rPr>
        <w:t>H</w:t>
      </w:r>
      <w:r w:rsidRPr="00B41856">
        <w:rPr>
          <w:sz w:val="24"/>
          <w:szCs w:val="24"/>
        </w:rPr>
        <w:t xml:space="preserve">e </w:t>
      </w:r>
      <w:r w:rsidRPr="00B41856">
        <w:rPr>
          <w:i/>
          <w:sz w:val="24"/>
          <w:szCs w:val="24"/>
        </w:rPr>
        <w:t>might</w:t>
      </w:r>
      <w:r w:rsidRPr="00B41856">
        <w:rPr>
          <w:sz w:val="24"/>
          <w:szCs w:val="24"/>
        </w:rPr>
        <w:t xml:space="preserve"> be referred to as God</w:t>
      </w:r>
      <w:r w:rsidR="00B41856">
        <w:rPr>
          <w:sz w:val="24"/>
          <w:szCs w:val="24"/>
        </w:rPr>
        <w:t xml:space="preserve"> (</w:t>
      </w:r>
      <w:proofErr w:type="spellStart"/>
      <w:r w:rsidR="00B41856" w:rsidRPr="00B41856">
        <w:rPr>
          <w:i/>
          <w:sz w:val="24"/>
          <w:szCs w:val="24"/>
        </w:rPr>
        <w:t>Theos</w:t>
      </w:r>
      <w:proofErr w:type="spellEnd"/>
      <w:r w:rsidR="00B41856">
        <w:rPr>
          <w:sz w:val="24"/>
          <w:szCs w:val="24"/>
        </w:rPr>
        <w:t>)</w:t>
      </w:r>
      <w:r w:rsidRPr="00B41856">
        <w:rPr>
          <w:sz w:val="24"/>
          <w:szCs w:val="24"/>
        </w:rPr>
        <w:t>. We will look at</w:t>
      </w:r>
      <w:r w:rsidR="00B41856" w:rsidRPr="00B41856">
        <w:rPr>
          <w:sz w:val="24"/>
          <w:szCs w:val="24"/>
        </w:rPr>
        <w:t xml:space="preserve"> them in an approximate order of </w:t>
      </w:r>
      <w:r w:rsidR="00E275AA" w:rsidRPr="00B41856">
        <w:rPr>
          <w:sz w:val="24"/>
          <w:szCs w:val="24"/>
        </w:rPr>
        <w:t>certain</w:t>
      </w:r>
      <w:r w:rsidR="00B41856" w:rsidRPr="00B41856">
        <w:rPr>
          <w:sz w:val="24"/>
          <w:szCs w:val="24"/>
        </w:rPr>
        <w:t>ty</w:t>
      </w:r>
      <w:r w:rsidRPr="00B41856">
        <w:rPr>
          <w:sz w:val="24"/>
          <w:szCs w:val="24"/>
        </w:rPr>
        <w:t>.</w:t>
      </w:r>
      <w:r w:rsidR="00B41856" w:rsidRPr="00B41856">
        <w:rPr>
          <w:b/>
          <w:sz w:val="24"/>
          <w:szCs w:val="24"/>
        </w:rPr>
        <w:t xml:space="preserve"> </w:t>
      </w:r>
    </w:p>
    <w:p w:rsidR="00DF38DE" w:rsidRDefault="00B41856" w:rsidP="00B41856">
      <w:pPr>
        <w:ind w:firstLine="397"/>
        <w:jc w:val="both"/>
      </w:pPr>
      <w:r>
        <w:rPr>
          <w:b/>
          <w:sz w:val="24"/>
          <w:szCs w:val="24"/>
        </w:rPr>
        <w:t>First</w:t>
      </w:r>
      <w:r w:rsidRPr="00E275AA">
        <w:rPr>
          <w:b/>
          <w:sz w:val="24"/>
          <w:szCs w:val="24"/>
        </w:rPr>
        <w:t xml:space="preserve"> is John 20:28</w:t>
      </w:r>
      <w:r w:rsidRPr="00E275AA">
        <w:rPr>
          <w:sz w:val="24"/>
          <w:szCs w:val="24"/>
        </w:rPr>
        <w:t xml:space="preserve">, in which Thomas, face to face with the risen Christ, says, “My Lord and my God!” There is absolutely no doubt that that is what Thomas said; it cannot really be translated or interpreted in any other way. But could Thomas have been wrong? Did he make a mistake in addressing Jesus as God? Jesus did not correct him, which one would expect if Thomas had made a pronouncement that was blasphemy if incorrect. Indeed, Jesus praises him for this statement of belief. Nor would you expect it to be recorded in this favourable way in the Scriptures if John and whoever helped him write his Gospel were uneasy about the term being used of Jesus. They seem to approve of it and record it without any kind of reproof. </w:t>
      </w:r>
      <w:r>
        <w:rPr>
          <w:sz w:val="24"/>
          <w:szCs w:val="24"/>
        </w:rPr>
        <w:t>This definitely says that Jesus was God.</w:t>
      </w:r>
      <w:r w:rsidRPr="00E275AA">
        <w:rPr>
          <w:sz w:val="24"/>
          <w:szCs w:val="24"/>
        </w:rPr>
        <w:t xml:space="preserve">  </w:t>
      </w:r>
    </w:p>
    <w:p w:rsidR="00E275AA" w:rsidRDefault="00B41856" w:rsidP="00E275AA">
      <w:pPr>
        <w:pStyle w:val="BodyText"/>
        <w:ind w:firstLine="397"/>
        <w:rPr>
          <w:i/>
        </w:rPr>
      </w:pPr>
      <w:r>
        <w:rPr>
          <w:b/>
        </w:rPr>
        <w:t>Second</w:t>
      </w:r>
      <w:r w:rsidR="00DF38DE">
        <w:rPr>
          <w:b/>
        </w:rPr>
        <w:t xml:space="preserve"> is Jn. 1:1</w:t>
      </w:r>
      <w:r w:rsidR="00DF38DE">
        <w:t xml:space="preserve">, which says, “and the Word was with God, and the Word was God”. This verse makes a distinction between the Word and God, for He was “with God”, but also states </w:t>
      </w:r>
      <w:r w:rsidR="00D369B6">
        <w:t>the Word’s</w:t>
      </w:r>
      <w:r w:rsidR="00DF38DE">
        <w:t xml:space="preserve"> deity in that He “was God”. Interestingly, the word order in the Greek of the final part of that verse is “God </w:t>
      </w:r>
      <w:r w:rsidR="00DF38DE">
        <w:rPr>
          <w:i/>
        </w:rPr>
        <w:t>[</w:t>
      </w:r>
      <w:proofErr w:type="spellStart"/>
      <w:r w:rsidR="00DF38DE">
        <w:rPr>
          <w:i/>
        </w:rPr>
        <w:t>theos</w:t>
      </w:r>
      <w:proofErr w:type="spellEnd"/>
      <w:r w:rsidR="00DF38DE">
        <w:rPr>
          <w:i/>
        </w:rPr>
        <w:t>]</w:t>
      </w:r>
      <w:r w:rsidR="00DF38DE">
        <w:t xml:space="preserve"> was the Word </w:t>
      </w:r>
      <w:r w:rsidR="00DF38DE">
        <w:rPr>
          <w:i/>
        </w:rPr>
        <w:t>[logos]</w:t>
      </w:r>
      <w:r w:rsidR="00DF38DE">
        <w:t>”, not the other way around. However, just about every translation of this I have ever seen, and that is many, have reversed that order, so that it says, “the Word was God” or similar (e.g. “the word was divine” [</w:t>
      </w:r>
      <w:proofErr w:type="spellStart"/>
      <w:r w:rsidR="00DF38DE">
        <w:t>Goodspeed</w:t>
      </w:r>
      <w:proofErr w:type="spellEnd"/>
      <w:r w:rsidR="00DF38DE">
        <w:t xml:space="preserve">] or “he was the same as God” [Good News]). The reason for this is that Greek word order is often different from English word order, because of its different rules of grammar. In this case, according to NT Greek authorities Barclay Newman and Eugene </w:t>
      </w:r>
      <w:proofErr w:type="spellStart"/>
      <w:r w:rsidR="00DF38DE">
        <w:t>Nida</w:t>
      </w:r>
      <w:proofErr w:type="spellEnd"/>
      <w:r w:rsidR="00DF38DE">
        <w:t xml:space="preserve">, in a Greek sentence using the verb to be “the subject can be distinguished from the predicate by the fact that the subject has the article [“the”] before it and the predicate does not.” In other words, in the Greek of this verse the word “Word” </w:t>
      </w:r>
      <w:r w:rsidR="00DF38DE">
        <w:rPr>
          <w:i/>
        </w:rPr>
        <w:t xml:space="preserve">(logos) </w:t>
      </w:r>
      <w:r w:rsidR="00DF38DE">
        <w:t xml:space="preserve">is preceded by “the”, but God </w:t>
      </w:r>
      <w:r w:rsidR="00DF38DE">
        <w:rPr>
          <w:i/>
        </w:rPr>
        <w:t>(</w:t>
      </w:r>
      <w:proofErr w:type="spellStart"/>
      <w:proofErr w:type="gramStart"/>
      <w:r w:rsidR="00DF38DE">
        <w:rPr>
          <w:i/>
        </w:rPr>
        <w:t>theos</w:t>
      </w:r>
      <w:proofErr w:type="spellEnd"/>
      <w:proofErr w:type="gramEnd"/>
      <w:r w:rsidR="00DF38DE">
        <w:rPr>
          <w:i/>
        </w:rPr>
        <w:t xml:space="preserve">) </w:t>
      </w:r>
      <w:r w:rsidR="00DF38DE">
        <w:t>is not, therefore “Word” is the subject, so the sentence must read “the Word was God”, or at least something very like it. The Jehovah’s Witnesses translate this “the word was a God”, which seeks to resolve the apparent problem of Jesus being both with God and also God (they of course do not believe that Jesus was God), but they run into the other problem of having more than one God. The “a” is quite unnecessary grammatically and is theologically impossible, i.e. there is only one God. In my opinion, this is a definite instance of Jesus being called God.</w:t>
      </w:r>
      <w:r w:rsidR="00DF38DE">
        <w:rPr>
          <w:i/>
        </w:rPr>
        <w:t xml:space="preserve"> </w:t>
      </w:r>
    </w:p>
    <w:p w:rsidR="00E275AA" w:rsidRDefault="00E275AA" w:rsidP="00E275AA">
      <w:pPr>
        <w:ind w:firstLine="397"/>
        <w:jc w:val="both"/>
        <w:rPr>
          <w:sz w:val="24"/>
          <w:szCs w:val="24"/>
        </w:rPr>
      </w:pPr>
      <w:r w:rsidRPr="00E275AA">
        <w:rPr>
          <w:b/>
          <w:sz w:val="24"/>
          <w:szCs w:val="24"/>
        </w:rPr>
        <w:t>Third is Heb. 1:8-9</w:t>
      </w:r>
      <w:r w:rsidRPr="00E275AA">
        <w:rPr>
          <w:sz w:val="24"/>
          <w:szCs w:val="24"/>
        </w:rPr>
        <w:t xml:space="preserve">, which says, “But about the Son he says, ‘Your throne, O God </w:t>
      </w:r>
      <w:r w:rsidRPr="00E275AA">
        <w:rPr>
          <w:i/>
          <w:sz w:val="24"/>
          <w:szCs w:val="24"/>
        </w:rPr>
        <w:t>(</w:t>
      </w:r>
      <w:proofErr w:type="spellStart"/>
      <w:r w:rsidRPr="00E275AA">
        <w:rPr>
          <w:i/>
          <w:sz w:val="24"/>
          <w:szCs w:val="24"/>
        </w:rPr>
        <w:t>theos</w:t>
      </w:r>
      <w:proofErr w:type="spellEnd"/>
      <w:r w:rsidRPr="00E275AA">
        <w:rPr>
          <w:i/>
          <w:sz w:val="24"/>
          <w:szCs w:val="24"/>
        </w:rPr>
        <w:t>)</w:t>
      </w:r>
      <w:r w:rsidRPr="00E275AA">
        <w:rPr>
          <w:sz w:val="24"/>
          <w:szCs w:val="24"/>
        </w:rPr>
        <w:t xml:space="preserve">, will last </w:t>
      </w:r>
      <w:proofErr w:type="spellStart"/>
      <w:r w:rsidRPr="00E275AA">
        <w:rPr>
          <w:sz w:val="24"/>
          <w:szCs w:val="24"/>
        </w:rPr>
        <w:t>for ever</w:t>
      </w:r>
      <w:proofErr w:type="spellEnd"/>
      <w:r w:rsidRPr="00E275AA">
        <w:rPr>
          <w:sz w:val="24"/>
          <w:szCs w:val="24"/>
        </w:rPr>
        <w:t xml:space="preserve"> and ever … therefore God, your God, has set you above your companions…’” Though the wording of this passage varies from translation to translation, </w:t>
      </w:r>
      <w:r w:rsidRPr="00E275AA">
        <w:rPr>
          <w:sz w:val="24"/>
          <w:szCs w:val="24"/>
        </w:rPr>
        <w:lastRenderedPageBreak/>
        <w:t xml:space="preserve">the key part, the opening, refers to “the Son” as “God” in all the versions I have consulted, and the Greek does not appear to be open to any other understanding. This is similar in one respect at least to John 1:1, in </w:t>
      </w:r>
      <w:proofErr w:type="gramStart"/>
      <w:r w:rsidRPr="00E275AA">
        <w:rPr>
          <w:sz w:val="24"/>
          <w:szCs w:val="24"/>
        </w:rPr>
        <w:t>that</w:t>
      </w:r>
      <w:proofErr w:type="gramEnd"/>
      <w:r w:rsidRPr="00E275AA">
        <w:rPr>
          <w:sz w:val="24"/>
          <w:szCs w:val="24"/>
        </w:rPr>
        <w:t xml:space="preserve"> two persons are described as God, Jesus the Son and God the </w:t>
      </w:r>
      <w:r w:rsidR="00DA0A9B">
        <w:rPr>
          <w:sz w:val="24"/>
          <w:szCs w:val="24"/>
        </w:rPr>
        <w:t>F</w:t>
      </w:r>
      <w:r w:rsidRPr="00E275AA">
        <w:rPr>
          <w:sz w:val="24"/>
          <w:szCs w:val="24"/>
        </w:rPr>
        <w:t>ather. It also appears in a lengthy passage in which Jesus is clearly thought of as being above all other creatures, be they human or angelic. There appears to be no doubt that “the Son” is</w:t>
      </w:r>
      <w:r w:rsidR="00DA0A9B">
        <w:rPr>
          <w:sz w:val="24"/>
          <w:szCs w:val="24"/>
        </w:rPr>
        <w:t xml:space="preserve"> addressed as “God” in this pass</w:t>
      </w:r>
      <w:r w:rsidRPr="00E275AA">
        <w:rPr>
          <w:sz w:val="24"/>
          <w:szCs w:val="24"/>
        </w:rPr>
        <w:t xml:space="preserve">age. </w:t>
      </w:r>
    </w:p>
    <w:p w:rsidR="00E275AA" w:rsidRDefault="00E275AA" w:rsidP="00E275AA">
      <w:pPr>
        <w:ind w:firstLine="397"/>
        <w:jc w:val="both"/>
        <w:rPr>
          <w:sz w:val="24"/>
        </w:rPr>
      </w:pPr>
      <w:r w:rsidRPr="00E275AA">
        <w:rPr>
          <w:b/>
          <w:sz w:val="24"/>
          <w:szCs w:val="24"/>
        </w:rPr>
        <w:t>Fourth</w:t>
      </w:r>
      <w:r w:rsidRPr="00E275AA">
        <w:rPr>
          <w:b/>
          <w:sz w:val="24"/>
        </w:rPr>
        <w:t xml:space="preserve"> is</w:t>
      </w:r>
      <w:r>
        <w:rPr>
          <w:b/>
          <w:sz w:val="24"/>
        </w:rPr>
        <w:t xml:space="preserve"> 2Pet. 1:1</w:t>
      </w:r>
      <w:r>
        <w:rPr>
          <w:sz w:val="24"/>
        </w:rPr>
        <w:t>, which reads “to those who by the righteousness of our God and Sav</w:t>
      </w:r>
      <w:r w:rsidR="00DA0A9B">
        <w:rPr>
          <w:sz w:val="24"/>
        </w:rPr>
        <w:t>i</w:t>
      </w:r>
      <w:r>
        <w:rPr>
          <w:sz w:val="24"/>
        </w:rPr>
        <w:t>our Jesus Christ have received a faith as precious as ours.” Is one person viewed here</w:t>
      </w:r>
      <w:r w:rsidR="002454AB">
        <w:rPr>
          <w:sz w:val="24"/>
        </w:rPr>
        <w:t>,</w:t>
      </w:r>
      <w:r>
        <w:rPr>
          <w:sz w:val="24"/>
        </w:rPr>
        <w:t xml:space="preserve"> “our God and Saviour Jesus Christ”, or two persons, “God” and “our Saviour Jesus Christ”? In the Greek the nouns “God” and “Saviour” “are bound together … by a single article [‘the’], which strongly suggests that a single Person is meant” (Michael Green), and as in Peter’s letters Saviour is only used of Christ, he does seem to be calling Jesus God. William Barclay, who often seems reluctant to say that a passage calls Jesus God, says that here “Jesus Christ is quite definitely called God”</w:t>
      </w:r>
    </w:p>
    <w:p w:rsidR="00B41856" w:rsidRDefault="00E275AA" w:rsidP="00B41856">
      <w:pPr>
        <w:ind w:firstLine="397"/>
        <w:jc w:val="both"/>
        <w:rPr>
          <w:sz w:val="24"/>
        </w:rPr>
      </w:pPr>
      <w:r>
        <w:rPr>
          <w:b/>
          <w:sz w:val="24"/>
        </w:rPr>
        <w:t>Fifth is Titus 2:13</w:t>
      </w:r>
      <w:r>
        <w:rPr>
          <w:sz w:val="24"/>
        </w:rPr>
        <w:t xml:space="preserve">, which reads “while we wait for the blessed hope – the glorious appearing of our great God and Saviour, Jesus Christ”. </w:t>
      </w:r>
      <w:r w:rsidR="00DA0A9B">
        <w:rPr>
          <w:sz w:val="24"/>
        </w:rPr>
        <w:t xml:space="preserve">This is similar to 2 Peter 1:1. </w:t>
      </w:r>
      <w:r>
        <w:rPr>
          <w:sz w:val="24"/>
        </w:rPr>
        <w:t xml:space="preserve">Though it has been argued by some that what is said here is that we are waiting for the appearing of both God and Christ, it seems to make most sense to regard “God and Saviour” as referring to “Jesus Christ”. Certainly in the NT it is usually Christ that we are expecting to appear or come, not God, at least not initially (see Matt. 24:30; Mk. 13:26; Col. 3:4; 1Thess. 4:13-18; 2Thess. 2:1-2; Heb. 9:28). In addition, in the NT Christ is a little more commonly referred to as the Saviour than is God the Father. In NT teaching, then, God the Father sent Christ the Son to be the Saviour of the world (Jn. 3:16, etc.) That is not to say that the Father is not active in salvation, for He is. There are, then, very good reasons to believe that this is another example of Christ being referred to as God.   </w:t>
      </w:r>
    </w:p>
    <w:p w:rsidR="00B41856" w:rsidRDefault="00B41856" w:rsidP="00B41856">
      <w:pPr>
        <w:ind w:firstLine="397"/>
        <w:jc w:val="both"/>
        <w:rPr>
          <w:sz w:val="24"/>
        </w:rPr>
      </w:pPr>
      <w:r w:rsidRPr="00B41856">
        <w:rPr>
          <w:b/>
          <w:sz w:val="24"/>
          <w:szCs w:val="24"/>
        </w:rPr>
        <w:t>S</w:t>
      </w:r>
      <w:r>
        <w:rPr>
          <w:b/>
          <w:sz w:val="24"/>
          <w:szCs w:val="24"/>
        </w:rPr>
        <w:t xml:space="preserve">ixth </w:t>
      </w:r>
      <w:r>
        <w:rPr>
          <w:b/>
          <w:sz w:val="24"/>
        </w:rPr>
        <w:t>is 1Jn. 5:20</w:t>
      </w:r>
      <w:r>
        <w:rPr>
          <w:sz w:val="24"/>
        </w:rPr>
        <w:t>, which reads, “We know also that the Son of God has come and has given us understanding, so that we may know him who is true. And we are in him who is true – even in his Son Jesus Christ. He is the true God and eternal life.” Again there are two possible interpretations of this verse. The key issue here is who is the “He” in the final sentence, the Son or the Father? Therefore, it is similar to the Titus and 2 Peter verses above. As this verse seems to be speaking primarily about the Son, “He” is presumably the Son. If that is correct, then Jesus is called God here. However, the verses leading up to verse 20 (vv.13-19) only mention “the Son of God” once (v.13), but “God” three times in the Greek (vv. 18-19 – the NIV also translates “he” as “God” in verses 14 and 16), so it could be argued that the reference is to God. But on the other hand, where the Son of God is mentioned in verse 13 the wording is very similar to verse 20, i.e. the reference to “eternal life”. In my view this verse could be calling Jesus God, but it is less likely than the Titus and 2 Peter references.</w:t>
      </w:r>
    </w:p>
    <w:p w:rsidR="00B41856" w:rsidRDefault="00E275AA" w:rsidP="00B41856">
      <w:pPr>
        <w:ind w:firstLine="397"/>
        <w:jc w:val="both"/>
        <w:rPr>
          <w:b/>
          <w:sz w:val="24"/>
          <w:szCs w:val="24"/>
        </w:rPr>
      </w:pPr>
      <w:r w:rsidRPr="00B41856">
        <w:rPr>
          <w:b/>
          <w:sz w:val="24"/>
          <w:szCs w:val="24"/>
        </w:rPr>
        <w:t>S</w:t>
      </w:r>
      <w:r w:rsidR="00B41856">
        <w:rPr>
          <w:b/>
          <w:sz w:val="24"/>
          <w:szCs w:val="24"/>
        </w:rPr>
        <w:t>eventh</w:t>
      </w:r>
      <w:r w:rsidRPr="00B41856">
        <w:rPr>
          <w:b/>
          <w:sz w:val="24"/>
          <w:szCs w:val="24"/>
        </w:rPr>
        <w:t xml:space="preserve"> is John 1:18</w:t>
      </w:r>
      <w:r w:rsidRPr="00B41856">
        <w:rPr>
          <w:sz w:val="24"/>
          <w:szCs w:val="24"/>
        </w:rPr>
        <w:t xml:space="preserve">, which says, “No one has ever seen God, but God the One and </w:t>
      </w:r>
      <w:proofErr w:type="gramStart"/>
      <w:r w:rsidRPr="00B41856">
        <w:rPr>
          <w:sz w:val="24"/>
          <w:szCs w:val="24"/>
        </w:rPr>
        <w:t>Only</w:t>
      </w:r>
      <w:proofErr w:type="gramEnd"/>
      <w:r w:rsidRPr="00B41856">
        <w:rPr>
          <w:sz w:val="24"/>
          <w:szCs w:val="24"/>
        </w:rPr>
        <w:t xml:space="preserve">, who is at the Father’s side, has made Him known.” This is a possible only, and the uncertainty is because of differences in the various Greek manuscripts. Did the original read “the only God” or “the only Son” (literal readings)? In other words, the verse could read, “No one has ever seen God, but the only Son…” There is disagreement amongst the Greek authorities </w:t>
      </w:r>
      <w:proofErr w:type="gramStart"/>
      <w:r w:rsidRPr="00B41856">
        <w:rPr>
          <w:sz w:val="24"/>
          <w:szCs w:val="24"/>
        </w:rPr>
        <w:t>about</w:t>
      </w:r>
      <w:proofErr w:type="gramEnd"/>
      <w:r w:rsidRPr="00B41856">
        <w:rPr>
          <w:sz w:val="24"/>
          <w:szCs w:val="24"/>
        </w:rPr>
        <w:t xml:space="preserve"> which of these readings is most likely to be the original, but if “the only God” reading is correct then “the One and Only” (Jesus) is clearly called God here</w:t>
      </w:r>
      <w:r w:rsidR="00B41856">
        <w:rPr>
          <w:sz w:val="24"/>
          <w:szCs w:val="24"/>
        </w:rPr>
        <w:t>.</w:t>
      </w:r>
      <w:r w:rsidRPr="00B41856">
        <w:rPr>
          <w:b/>
          <w:sz w:val="24"/>
          <w:szCs w:val="24"/>
        </w:rPr>
        <w:t xml:space="preserve">   </w:t>
      </w:r>
    </w:p>
    <w:p w:rsidR="00DF38DE" w:rsidRDefault="00B41856" w:rsidP="000233A7">
      <w:pPr>
        <w:ind w:firstLine="397"/>
        <w:jc w:val="both"/>
        <w:rPr>
          <w:sz w:val="24"/>
        </w:rPr>
      </w:pPr>
      <w:r>
        <w:rPr>
          <w:b/>
          <w:sz w:val="24"/>
        </w:rPr>
        <w:t>Eigh</w:t>
      </w:r>
      <w:r w:rsidR="00E275AA">
        <w:rPr>
          <w:b/>
          <w:sz w:val="24"/>
        </w:rPr>
        <w:t>t</w:t>
      </w:r>
      <w:r w:rsidR="00DF38DE">
        <w:rPr>
          <w:b/>
          <w:sz w:val="24"/>
        </w:rPr>
        <w:t>h is Rom. 9:5</w:t>
      </w:r>
      <w:r w:rsidR="00DF38DE">
        <w:rPr>
          <w:sz w:val="24"/>
        </w:rPr>
        <w:t xml:space="preserve">, which says, “Theirs are the patriarchs, and from them is traced the human ancestry of Christ, who is God over all, forever praised! Amen.” In that translation Christ is clearly referred to as “God </w:t>
      </w:r>
      <w:r w:rsidR="00DF38DE">
        <w:rPr>
          <w:i/>
          <w:sz w:val="24"/>
        </w:rPr>
        <w:t>[</w:t>
      </w:r>
      <w:proofErr w:type="spellStart"/>
      <w:r w:rsidR="00DF38DE">
        <w:rPr>
          <w:i/>
          <w:sz w:val="24"/>
        </w:rPr>
        <w:t>theos</w:t>
      </w:r>
      <w:proofErr w:type="spellEnd"/>
      <w:r w:rsidR="00DF38DE">
        <w:rPr>
          <w:i/>
          <w:sz w:val="24"/>
        </w:rPr>
        <w:t>]</w:t>
      </w:r>
      <w:r w:rsidR="00DF38DE">
        <w:rPr>
          <w:sz w:val="24"/>
        </w:rPr>
        <w:t xml:space="preserve"> over all”. Another translation reads, “To them belong the patriarchs, and from their race, according to the flesh, is the Christ who is God over all, blessed forever. Amen.” </w:t>
      </w:r>
      <w:proofErr w:type="gramStart"/>
      <w:r w:rsidR="00DF38DE">
        <w:rPr>
          <w:sz w:val="24"/>
        </w:rPr>
        <w:t>(ESV).</w:t>
      </w:r>
      <w:proofErr w:type="gramEnd"/>
      <w:r w:rsidR="00DF38DE">
        <w:rPr>
          <w:sz w:val="24"/>
        </w:rPr>
        <w:t xml:space="preserve"> These translations of this verse clearly call Christ </w:t>
      </w:r>
      <w:r w:rsidR="00DF38DE">
        <w:rPr>
          <w:sz w:val="24"/>
        </w:rPr>
        <w:lastRenderedPageBreak/>
        <w:t xml:space="preserve">“God”. However, not all agree with those versions. Other translations of the key part of this verse include “from whom is the Christ, according to the flesh, who is over all, God blessed forever. Amen.” (NASB) and “according to the flesh, is the Christ. God who is over all be blessed for ever. Amen.” (RSV – this version also has an alternative reading, which is the same as the NIV in its crucial part). This is undeniably a difficult verse to translate, and it may be ill advised to attach too much weight to it. However, one of the major reasons some commentators prefer the translations that do not call Christ “God” here is because, they say, Paul does not usually use the word “God” </w:t>
      </w:r>
      <w:r w:rsidR="00DF38DE">
        <w:rPr>
          <w:i/>
          <w:sz w:val="24"/>
        </w:rPr>
        <w:t>(</w:t>
      </w:r>
      <w:proofErr w:type="spellStart"/>
      <w:proofErr w:type="gramStart"/>
      <w:r w:rsidR="00DF38DE">
        <w:rPr>
          <w:i/>
          <w:sz w:val="24"/>
        </w:rPr>
        <w:t>theos</w:t>
      </w:r>
      <w:proofErr w:type="spellEnd"/>
      <w:proofErr w:type="gramEnd"/>
      <w:r w:rsidR="00DF38DE">
        <w:rPr>
          <w:i/>
          <w:sz w:val="24"/>
        </w:rPr>
        <w:t xml:space="preserve">) </w:t>
      </w:r>
      <w:r w:rsidR="00DF38DE">
        <w:rPr>
          <w:sz w:val="24"/>
        </w:rPr>
        <w:t xml:space="preserve">of Christ. Yet he seems to do so on at least one other occasion, </w:t>
      </w:r>
      <w:r w:rsidR="00DA0A9B">
        <w:rPr>
          <w:sz w:val="24"/>
        </w:rPr>
        <w:t>Titus 2:13,</w:t>
      </w:r>
      <w:r w:rsidR="00DF38DE">
        <w:rPr>
          <w:sz w:val="24"/>
        </w:rPr>
        <w:t xml:space="preserve"> so that reason is not very persuasive. At any rate, it is reasonable to regard this at least as a possible instance of Christ being referred to as God.</w:t>
      </w:r>
      <w:r w:rsidR="00DF38DE">
        <w:rPr>
          <w:i/>
          <w:sz w:val="24"/>
        </w:rPr>
        <w:t xml:space="preserve"> </w:t>
      </w:r>
      <w:r w:rsidR="00DF38DE">
        <w:rPr>
          <w:sz w:val="24"/>
        </w:rPr>
        <w:t xml:space="preserve"> </w:t>
      </w:r>
    </w:p>
    <w:p w:rsidR="00DF38DE" w:rsidRDefault="00B41856" w:rsidP="000233A7">
      <w:pPr>
        <w:ind w:firstLine="397"/>
        <w:jc w:val="both"/>
        <w:rPr>
          <w:sz w:val="24"/>
        </w:rPr>
      </w:pPr>
      <w:r>
        <w:rPr>
          <w:b/>
          <w:sz w:val="24"/>
        </w:rPr>
        <w:t>Nin</w:t>
      </w:r>
      <w:r w:rsidR="00E275AA">
        <w:rPr>
          <w:b/>
          <w:sz w:val="24"/>
        </w:rPr>
        <w:t>th</w:t>
      </w:r>
      <w:r w:rsidR="00DF38DE">
        <w:rPr>
          <w:b/>
          <w:sz w:val="24"/>
        </w:rPr>
        <w:t xml:space="preserve"> is </w:t>
      </w:r>
      <w:r w:rsidR="00970AF1">
        <w:rPr>
          <w:b/>
          <w:sz w:val="24"/>
        </w:rPr>
        <w:t>1Tim. 3:16</w:t>
      </w:r>
      <w:r w:rsidR="00970AF1">
        <w:rPr>
          <w:sz w:val="24"/>
        </w:rPr>
        <w:t xml:space="preserve">, which is the second passage where the original Greek is uncertain. This reads either “who appeared in flesh” or “God appeared in flesh” (literal renderings). If the second is correct, then it must mean that Jesus was God. However, the first reading is generally regarded as being more likely to be the original.   </w:t>
      </w:r>
    </w:p>
    <w:p w:rsidR="00443BA4" w:rsidRDefault="00443BA4" w:rsidP="00DF38DE">
      <w:pPr>
        <w:jc w:val="both"/>
        <w:rPr>
          <w:sz w:val="24"/>
        </w:rPr>
      </w:pPr>
    </w:p>
    <w:p w:rsidR="00443BA4" w:rsidRDefault="00443BA4" w:rsidP="00DF38DE">
      <w:pPr>
        <w:jc w:val="both"/>
        <w:rPr>
          <w:b/>
          <w:sz w:val="24"/>
        </w:rPr>
      </w:pPr>
      <w:r>
        <w:rPr>
          <w:b/>
          <w:sz w:val="24"/>
        </w:rPr>
        <w:t>Summary</w:t>
      </w:r>
    </w:p>
    <w:p w:rsidR="00443BA4" w:rsidRPr="00443BA4" w:rsidRDefault="00443BA4" w:rsidP="00DF38DE">
      <w:pPr>
        <w:jc w:val="both"/>
        <w:rPr>
          <w:b/>
          <w:sz w:val="24"/>
        </w:rPr>
      </w:pPr>
    </w:p>
    <w:p w:rsidR="00DF38DE" w:rsidRDefault="00DF38DE" w:rsidP="00DF38DE">
      <w:pPr>
        <w:jc w:val="both"/>
        <w:rPr>
          <w:sz w:val="24"/>
        </w:rPr>
      </w:pPr>
      <w:r>
        <w:rPr>
          <w:sz w:val="24"/>
        </w:rPr>
        <w:t xml:space="preserve">In summary of the above nine references, in my opinion, Jesus is </w:t>
      </w:r>
      <w:r w:rsidR="005E75E3">
        <w:rPr>
          <w:sz w:val="24"/>
        </w:rPr>
        <w:t>“</w:t>
      </w:r>
      <w:r>
        <w:rPr>
          <w:sz w:val="24"/>
        </w:rPr>
        <w:t>definitely</w:t>
      </w:r>
      <w:r w:rsidR="005E75E3">
        <w:rPr>
          <w:sz w:val="24"/>
        </w:rPr>
        <w:t>”</w:t>
      </w:r>
      <w:r>
        <w:rPr>
          <w:sz w:val="24"/>
        </w:rPr>
        <w:t xml:space="preserve"> referred to as God three times (Jn. 1:1; 20:28 &amp; Heb. 1:8-9), </w:t>
      </w:r>
      <w:r w:rsidR="005E75E3">
        <w:rPr>
          <w:sz w:val="24"/>
        </w:rPr>
        <w:t>“</w:t>
      </w:r>
      <w:r>
        <w:rPr>
          <w:sz w:val="24"/>
        </w:rPr>
        <w:t>almost certainly</w:t>
      </w:r>
      <w:r w:rsidR="005E75E3">
        <w:rPr>
          <w:sz w:val="24"/>
        </w:rPr>
        <w:t>”</w:t>
      </w:r>
      <w:r>
        <w:rPr>
          <w:sz w:val="24"/>
        </w:rPr>
        <w:t xml:space="preserve"> </w:t>
      </w:r>
      <w:r w:rsidR="00443BA4">
        <w:rPr>
          <w:sz w:val="24"/>
        </w:rPr>
        <w:t>on two occasions</w:t>
      </w:r>
      <w:r>
        <w:rPr>
          <w:sz w:val="24"/>
        </w:rPr>
        <w:t xml:space="preserve"> (Titus 2:13 &amp; 2Pet 1:1), </w:t>
      </w:r>
      <w:r w:rsidR="005E75E3">
        <w:rPr>
          <w:sz w:val="24"/>
        </w:rPr>
        <w:t>“</w:t>
      </w:r>
      <w:r>
        <w:rPr>
          <w:sz w:val="24"/>
        </w:rPr>
        <w:t>probably</w:t>
      </w:r>
      <w:r w:rsidR="005E75E3">
        <w:rPr>
          <w:sz w:val="24"/>
        </w:rPr>
        <w:t>”</w:t>
      </w:r>
      <w:r>
        <w:rPr>
          <w:sz w:val="24"/>
        </w:rPr>
        <w:t xml:space="preserve"> once (1Jn. 5:20) and </w:t>
      </w:r>
      <w:r w:rsidR="005E75E3">
        <w:rPr>
          <w:sz w:val="24"/>
        </w:rPr>
        <w:t>“</w:t>
      </w:r>
      <w:r>
        <w:rPr>
          <w:sz w:val="24"/>
        </w:rPr>
        <w:t>possibly</w:t>
      </w:r>
      <w:r w:rsidR="005E75E3">
        <w:rPr>
          <w:sz w:val="24"/>
        </w:rPr>
        <w:t>”</w:t>
      </w:r>
      <w:r>
        <w:rPr>
          <w:sz w:val="24"/>
        </w:rPr>
        <w:t xml:space="preserve"> three times (Jn. 1:18; Rom. 9:5 &amp; 1 Tim. 3:16). This on its own would be enough to convince me that</w:t>
      </w:r>
      <w:r w:rsidR="005E75E3">
        <w:rPr>
          <w:sz w:val="24"/>
        </w:rPr>
        <w:t xml:space="preserve"> the Bible teaches that</w:t>
      </w:r>
      <w:r>
        <w:rPr>
          <w:sz w:val="24"/>
        </w:rPr>
        <w:t xml:space="preserve"> Jesus is God.   </w:t>
      </w:r>
    </w:p>
    <w:p w:rsidR="00C91228" w:rsidRDefault="00C91228" w:rsidP="00DF38DE">
      <w:pPr>
        <w:pStyle w:val="Heading2"/>
      </w:pPr>
    </w:p>
    <w:p w:rsidR="005E75E3" w:rsidRPr="005E75E3" w:rsidRDefault="005E75E3" w:rsidP="005E75E3">
      <w:r>
        <w:rPr>
          <w:b/>
          <w:sz w:val="24"/>
          <w:szCs w:val="24"/>
        </w:rPr>
        <w:t>2</w:t>
      </w:r>
      <w:r w:rsidRPr="005E75E3">
        <w:rPr>
          <w:b/>
          <w:sz w:val="24"/>
          <w:szCs w:val="24"/>
        </w:rPr>
        <w:t>/</w:t>
      </w:r>
      <w:r>
        <w:rPr>
          <w:b/>
          <w:sz w:val="24"/>
          <w:szCs w:val="24"/>
        </w:rPr>
        <w:t xml:space="preserve"> </w:t>
      </w:r>
      <w:proofErr w:type="gramStart"/>
      <w:r>
        <w:rPr>
          <w:b/>
          <w:sz w:val="24"/>
          <w:szCs w:val="24"/>
        </w:rPr>
        <w:t>Other</w:t>
      </w:r>
      <w:proofErr w:type="gramEnd"/>
      <w:r>
        <w:rPr>
          <w:b/>
          <w:sz w:val="24"/>
          <w:szCs w:val="24"/>
        </w:rPr>
        <w:t xml:space="preserve"> divine terms used for Jesus</w:t>
      </w:r>
      <w:r w:rsidRPr="005E75E3">
        <w:t xml:space="preserve"> </w:t>
      </w:r>
    </w:p>
    <w:p w:rsidR="005E75E3" w:rsidRPr="005E75E3" w:rsidRDefault="005E75E3" w:rsidP="005E75E3"/>
    <w:p w:rsidR="00DF38DE" w:rsidRDefault="00DF38DE" w:rsidP="00DF38DE">
      <w:pPr>
        <w:pStyle w:val="Heading2"/>
      </w:pPr>
      <w:r>
        <w:t xml:space="preserve">There are other passages in the NT which, while not saying that Jesus is God using the word </w:t>
      </w:r>
      <w:proofErr w:type="spellStart"/>
      <w:proofErr w:type="gramStart"/>
      <w:r>
        <w:rPr>
          <w:i/>
        </w:rPr>
        <w:t>theos</w:t>
      </w:r>
      <w:proofErr w:type="spellEnd"/>
      <w:proofErr w:type="gramEnd"/>
      <w:r>
        <w:t xml:space="preserve">, do describe Him in </w:t>
      </w:r>
      <w:r w:rsidR="00BE0F00">
        <w:t>d</w:t>
      </w:r>
      <w:r>
        <w:t>ivine terms. These include Phil. 2:6 and Col. 2:9. In the former the NIV says that Jesus was “in very nature God”. Most of the versions</w:t>
      </w:r>
      <w:r w:rsidR="00BE0F00">
        <w:t xml:space="preserve"> on this verse</w:t>
      </w:r>
      <w:r>
        <w:t xml:space="preserve">, though different in wording, strike me as being very similar in meaning. They include, “being in the form of God” (KJV &amp; NKJV); “existing in the form of God (ASV)”; “he existed in the form of God” (NASB); “he was in the form of God” (RSV, NRSV &amp; ESV); and “who has always been God by nature” (Phillips). Even the Jehovah’s Witness translation has “he was </w:t>
      </w:r>
      <w:proofErr w:type="gramStart"/>
      <w:r>
        <w:t>existing</w:t>
      </w:r>
      <w:proofErr w:type="gramEnd"/>
      <w:r>
        <w:t xml:space="preserve"> in God’s form”. The key Greek word here means form. Consideration also has to be given, of course, to the second part of that verse, which I understand is very difficult to translate. </w:t>
      </w:r>
    </w:p>
    <w:p w:rsidR="00DF38DE" w:rsidRDefault="00DF38DE" w:rsidP="008744A5">
      <w:pPr>
        <w:pStyle w:val="Heading4"/>
        <w:ind w:firstLine="397"/>
        <w:jc w:val="both"/>
      </w:pPr>
      <w:r>
        <w:t>Col. 2:9 says, “</w:t>
      </w:r>
      <w:proofErr w:type="gramStart"/>
      <w:r>
        <w:t>in</w:t>
      </w:r>
      <w:proofErr w:type="gramEnd"/>
      <w:r>
        <w:t xml:space="preserve"> Christ all the fullness of Deity dwells in bodily form.” This is translated the same way in the NASB, except that it says, “Him” instead of “Christ”, but obviously refers to Christ. The Greek word translated “Deity” here is </w:t>
      </w:r>
      <w:proofErr w:type="spellStart"/>
      <w:r>
        <w:rPr>
          <w:i/>
        </w:rPr>
        <w:t>theotes</w:t>
      </w:r>
      <w:proofErr w:type="spellEnd"/>
      <w:r>
        <w:t xml:space="preserve">, which is a word closely related to the standard Greek word for God, </w:t>
      </w:r>
      <w:proofErr w:type="spellStart"/>
      <w:proofErr w:type="gramStart"/>
      <w:r>
        <w:rPr>
          <w:i/>
        </w:rPr>
        <w:t>theos</w:t>
      </w:r>
      <w:proofErr w:type="spellEnd"/>
      <w:proofErr w:type="gramEnd"/>
      <w:r>
        <w:t xml:space="preserve"> and means “Godhead”, “Deity” or “divine”. This verse seems to me to say much more than just God dwelt in Christ. </w:t>
      </w:r>
    </w:p>
    <w:p w:rsidR="0071366B" w:rsidRDefault="0071366B" w:rsidP="00DF38DE">
      <w:pPr>
        <w:rPr>
          <w:sz w:val="24"/>
        </w:rPr>
      </w:pPr>
    </w:p>
    <w:p w:rsidR="005E75E3" w:rsidRDefault="005E75E3" w:rsidP="005E75E3">
      <w:pPr>
        <w:rPr>
          <w:b/>
          <w:sz w:val="24"/>
        </w:rPr>
      </w:pPr>
      <w:r>
        <w:rPr>
          <w:b/>
          <w:sz w:val="24"/>
        </w:rPr>
        <w:t>3</w:t>
      </w:r>
      <w:r w:rsidR="00D369B6">
        <w:rPr>
          <w:b/>
          <w:sz w:val="24"/>
        </w:rPr>
        <w:t xml:space="preserve">/ </w:t>
      </w:r>
      <w:proofErr w:type="gramStart"/>
      <w:r w:rsidR="00DF38DE">
        <w:rPr>
          <w:b/>
          <w:sz w:val="24"/>
        </w:rPr>
        <w:t>The</w:t>
      </w:r>
      <w:proofErr w:type="gramEnd"/>
      <w:r w:rsidR="00DF38DE">
        <w:rPr>
          <w:b/>
          <w:sz w:val="24"/>
        </w:rPr>
        <w:t xml:space="preserve"> Lord (</w:t>
      </w:r>
      <w:proofErr w:type="spellStart"/>
      <w:r w:rsidR="00DF38DE">
        <w:rPr>
          <w:b/>
          <w:i/>
          <w:sz w:val="24"/>
        </w:rPr>
        <w:t>Kyrios</w:t>
      </w:r>
      <w:proofErr w:type="spellEnd"/>
      <w:r w:rsidR="00DF38DE">
        <w:rPr>
          <w:b/>
          <w:sz w:val="24"/>
        </w:rPr>
        <w:t>)</w:t>
      </w:r>
    </w:p>
    <w:p w:rsidR="005E75E3" w:rsidRDefault="005E75E3" w:rsidP="005E75E3">
      <w:pPr>
        <w:rPr>
          <w:b/>
          <w:sz w:val="24"/>
        </w:rPr>
      </w:pPr>
    </w:p>
    <w:p w:rsidR="00DF38DE" w:rsidRPr="005E75E3" w:rsidRDefault="00DF38DE" w:rsidP="005E75E3">
      <w:pPr>
        <w:jc w:val="both"/>
        <w:rPr>
          <w:sz w:val="24"/>
          <w:szCs w:val="24"/>
        </w:rPr>
      </w:pPr>
      <w:r w:rsidRPr="005E75E3">
        <w:rPr>
          <w:sz w:val="24"/>
          <w:szCs w:val="24"/>
        </w:rPr>
        <w:t xml:space="preserve">It has been said that the first Christian creed was “Jesus is Lord” (see Rom. 10:9; 1 Cor. 12:3; Eph. 4:5), and I believe those words say a lot more than is at first evident. The Greek word translated “Lord” is </w:t>
      </w:r>
      <w:proofErr w:type="spellStart"/>
      <w:r w:rsidRPr="005E75E3">
        <w:rPr>
          <w:i/>
          <w:sz w:val="24"/>
          <w:szCs w:val="24"/>
        </w:rPr>
        <w:t>kyrios</w:t>
      </w:r>
      <w:proofErr w:type="spellEnd"/>
      <w:r w:rsidRPr="005E75E3">
        <w:rPr>
          <w:sz w:val="24"/>
          <w:szCs w:val="24"/>
        </w:rPr>
        <w:t>, which carries the idea of one having power or authority. It has a variety of meanings, including terms of address such as “Sir”, “Lord”, and “Master”, but is also used for gods, such as idols, as well as for the one</w:t>
      </w:r>
      <w:r w:rsidR="00B664E7">
        <w:rPr>
          <w:sz w:val="24"/>
          <w:szCs w:val="24"/>
        </w:rPr>
        <w:t>,</w:t>
      </w:r>
      <w:r w:rsidRPr="005E75E3">
        <w:rPr>
          <w:sz w:val="24"/>
          <w:szCs w:val="24"/>
        </w:rPr>
        <w:t xml:space="preserve"> true God. It was also used by the Romans in the expression “Caesar is Lord”, when expressing the assumed deity of their Emperors. Indeed, many of the early Christians died when they refused to say, “Caesar is </w:t>
      </w:r>
      <w:r w:rsidRPr="005E75E3">
        <w:rPr>
          <w:sz w:val="24"/>
          <w:szCs w:val="24"/>
        </w:rPr>
        <w:lastRenderedPageBreak/>
        <w:t xml:space="preserve">Lord”, a stand they took because to them there was only one Lord, one God, and to call Caesar such was blasphemy. </w:t>
      </w:r>
    </w:p>
    <w:p w:rsidR="008744A5" w:rsidRDefault="00DF38DE" w:rsidP="008744A5">
      <w:pPr>
        <w:pStyle w:val="Heading4"/>
        <w:ind w:firstLine="397"/>
        <w:jc w:val="both"/>
      </w:pPr>
      <w:proofErr w:type="spellStart"/>
      <w:r>
        <w:rPr>
          <w:i/>
        </w:rPr>
        <w:t>Kyrios</w:t>
      </w:r>
      <w:proofErr w:type="spellEnd"/>
      <w:r>
        <w:t xml:space="preserve"> is often used in the Gospels in the sense of “”Sir” or “Master”, e.g. Matt.13:27; 15:27. However, it is definitely used of God in such verses as Matt. 1:20, 22, 24; 2:13, 15 19; Luke 1:6, 9,</w:t>
      </w:r>
      <w:r w:rsidR="00DF3C9D">
        <w:t xml:space="preserve"> </w:t>
      </w:r>
      <w:r>
        <w:t xml:space="preserve">11. </w:t>
      </w:r>
      <w:proofErr w:type="spellStart"/>
      <w:r>
        <w:rPr>
          <w:i/>
        </w:rPr>
        <w:t>Kyrios</w:t>
      </w:r>
      <w:proofErr w:type="spellEnd"/>
      <w:r>
        <w:t xml:space="preserve"> was also the word used for the Hebrew Yahweh, the covenant name for God, in the Septuagint, the major ancient Greek translation of the Hebrew Scriptures. In other words, in the Septuagint </w:t>
      </w:r>
      <w:proofErr w:type="spellStart"/>
      <w:r>
        <w:rPr>
          <w:i/>
        </w:rPr>
        <w:t>Kyrios</w:t>
      </w:r>
      <w:proofErr w:type="spellEnd"/>
      <w:r>
        <w:t xml:space="preserve"> undeniably meant God, at least on many occasions. This is important to note for it was the Septuagint that Paul and other NT writers most commonly quoted, when using the OT Scriptures. The Septuagint is often referred to as the Bible of the early Christians.</w:t>
      </w:r>
    </w:p>
    <w:p w:rsidR="00DF38DE" w:rsidRDefault="00DF38DE" w:rsidP="008744A5">
      <w:pPr>
        <w:pStyle w:val="Heading4"/>
        <w:ind w:firstLine="397"/>
        <w:jc w:val="both"/>
      </w:pPr>
      <w:r>
        <w:t xml:space="preserve">Now “Lord” is the most common way in which the Apostle Paul referred to Jesus Christ. There are literally dozens of such usages in Paul’s writings, sometimes on its own, at other times with Jesus and often with both Jesus and Christ. The issue then becomes, what did Paul mean by the term? It must certainly mean more than just a superior man to whom we must all show respect, for numerous references in Paul’s letters are worded in much higher language than that, particularly in the close association with the Father, e.g. Rom. 5:1, 21; </w:t>
      </w:r>
      <w:r w:rsidR="0071366B">
        <w:t>6:</w:t>
      </w:r>
      <w:r>
        <w:t>23;</w:t>
      </w:r>
      <w:r w:rsidR="005B4ACF">
        <w:t xml:space="preserve"> 10:9-13;</w:t>
      </w:r>
      <w:r>
        <w:t xml:space="preserve"> </w:t>
      </w:r>
      <w:r w:rsidR="005B4ACF">
        <w:t xml:space="preserve">1Cor. 1:4-9; 11:23-26; 12:4-6; 16:22-24; </w:t>
      </w:r>
      <w:r>
        <w:t xml:space="preserve">2Cor. </w:t>
      </w:r>
      <w:r w:rsidR="00634E86">
        <w:t xml:space="preserve">1:2-3; 4:4-6; </w:t>
      </w:r>
      <w:r>
        <w:t>12:8 (Jesus is being prayed to); 13:10; Gal. 6:</w:t>
      </w:r>
      <w:r w:rsidR="0071366B">
        <w:t xml:space="preserve">14, </w:t>
      </w:r>
      <w:r>
        <w:t>18; Eph. 2:21</w:t>
      </w:r>
      <w:r w:rsidR="0071366B">
        <w:t>-22</w:t>
      </w:r>
      <w:r>
        <w:t xml:space="preserve">; </w:t>
      </w:r>
      <w:r w:rsidR="0071366B">
        <w:t xml:space="preserve">4:5-6; </w:t>
      </w:r>
      <w:r>
        <w:t>5:17</w:t>
      </w:r>
      <w:r w:rsidR="0071366B">
        <w:t>-20</w:t>
      </w:r>
      <w:r>
        <w:t>; Phil. 2:</w:t>
      </w:r>
      <w:r w:rsidR="0071366B">
        <w:t>9-</w:t>
      </w:r>
      <w:r>
        <w:t>11;</w:t>
      </w:r>
      <w:r w:rsidR="0071366B">
        <w:t xml:space="preserve"> Phil 3:8; 4:</w:t>
      </w:r>
      <w:r w:rsidR="00634E86">
        <w:t>4</w:t>
      </w:r>
      <w:r w:rsidR="0071366B">
        <w:t>-</w:t>
      </w:r>
      <w:r w:rsidR="00634E86">
        <w:t>7</w:t>
      </w:r>
      <w:r w:rsidR="0071366B">
        <w:t>; Col. 2:6</w:t>
      </w:r>
      <w:r w:rsidR="00321A3C">
        <w:t>;</w:t>
      </w:r>
      <w:r w:rsidR="0071366B">
        <w:t xml:space="preserve"> 3:13</w:t>
      </w:r>
      <w:r w:rsidR="00C91228">
        <w:t>,</w:t>
      </w:r>
      <w:r w:rsidR="0071366B">
        <w:t xml:space="preserve"> 22-24;</w:t>
      </w:r>
      <w:r>
        <w:t xml:space="preserve"> </w:t>
      </w:r>
      <w:r w:rsidR="0071366B">
        <w:t>1Thess. 4:6, 1</w:t>
      </w:r>
      <w:r w:rsidR="00C91228">
        <w:t>5</w:t>
      </w:r>
      <w:r w:rsidR="00321A3C">
        <w:t>-17</w:t>
      </w:r>
      <w:r w:rsidR="0071366B">
        <w:t xml:space="preserve">; </w:t>
      </w:r>
      <w:r w:rsidR="00C91228">
        <w:t>5:2, 23</w:t>
      </w:r>
      <w:r w:rsidR="0071366B">
        <w:t xml:space="preserve">; </w:t>
      </w:r>
      <w:r>
        <w:t>2Thess 1:1-2; 2:8;</w:t>
      </w:r>
      <w:r w:rsidR="00C91228">
        <w:t xml:space="preserve"> 2 Tim 4:8;</w:t>
      </w:r>
      <w:r>
        <w:t xml:space="preserve"> etc. In my opinion, particularly with the Septuagint usage in mind, it was Paul’s usual way of calling Jesus “God”</w:t>
      </w:r>
      <w:r w:rsidR="0071366B">
        <w:t xml:space="preserve">, while at the same time distinguishing Him from the Father. </w:t>
      </w:r>
      <w:r>
        <w:t xml:space="preserve">  </w:t>
      </w:r>
    </w:p>
    <w:p w:rsidR="00DF38DE" w:rsidRDefault="00DF38DE" w:rsidP="00DF38DE">
      <w:pPr>
        <w:pStyle w:val="Heading4"/>
        <w:jc w:val="both"/>
      </w:pPr>
      <w:r>
        <w:t xml:space="preserve"> </w:t>
      </w:r>
    </w:p>
    <w:p w:rsidR="00DF38DE" w:rsidRDefault="005E75E3" w:rsidP="00DF38DE">
      <w:pPr>
        <w:pStyle w:val="Heading3"/>
      </w:pPr>
      <w:r>
        <w:t>4</w:t>
      </w:r>
      <w:r w:rsidR="00D369B6">
        <w:t xml:space="preserve">/ </w:t>
      </w:r>
      <w:r w:rsidR="00DF38DE">
        <w:t>OT References about God Used of Christ in the NT</w:t>
      </w:r>
    </w:p>
    <w:p w:rsidR="00C91228" w:rsidRPr="00C91228" w:rsidRDefault="00C91228" w:rsidP="00C91228"/>
    <w:p w:rsidR="00DF38DE" w:rsidRDefault="00DF38DE" w:rsidP="00DF38DE">
      <w:pPr>
        <w:pStyle w:val="BodyText"/>
      </w:pPr>
      <w:r>
        <w:t xml:space="preserve">There are a number of occasions in which OT Scriptures referring to God are quoted in the NT referring to Jesus. These include: Acts 2:25/Ps. 16:8; Rom.10:9 &amp; 13/Joel 3:5; </w:t>
      </w:r>
      <w:r w:rsidR="00321A3C">
        <w:t xml:space="preserve">Phil. 2:9-11/Is. 45:23; </w:t>
      </w:r>
      <w:r>
        <w:t xml:space="preserve">and 1Pet. 2:7-8/Is.8:13-14. It is important to note how these verses are used, i.e. what is said of God is said of Christ. </w:t>
      </w:r>
    </w:p>
    <w:p w:rsidR="00C77CD3" w:rsidRPr="00C77CD3" w:rsidRDefault="00C77CD3" w:rsidP="00C77CD3">
      <w:pPr>
        <w:pStyle w:val="Heading3"/>
        <w:ind w:firstLine="397"/>
        <w:jc w:val="both"/>
        <w:rPr>
          <w:b w:val="0"/>
        </w:rPr>
      </w:pPr>
      <w:r>
        <w:rPr>
          <w:b w:val="0"/>
        </w:rPr>
        <w:t>A key group of phrases of this kind can be placed under the heading of “</w:t>
      </w:r>
      <w:r w:rsidRPr="00C77CD3">
        <w:rPr>
          <w:b w:val="0"/>
        </w:rPr>
        <w:t>The First and the Last</w:t>
      </w:r>
      <w:r>
        <w:rPr>
          <w:b w:val="0"/>
        </w:rPr>
        <w:t xml:space="preserve">.” </w:t>
      </w:r>
      <w:r w:rsidRPr="00C77CD3">
        <w:rPr>
          <w:b w:val="0"/>
        </w:rPr>
        <w:t>In both Isaiah 44:6 and 48:12 God says, “I am the first and I am the last”. In Revelation 1:8 He says, “I am the Alpha and the Omega”, using the first and the last letters of the Greek alphabet to signify the same truth. Also in Revelation 21:6 He says, “I am the Alpha and the Omega, the Beginning and the End”.</w:t>
      </w:r>
    </w:p>
    <w:p w:rsidR="00C77CD3" w:rsidRDefault="00C77CD3" w:rsidP="00C77CD3">
      <w:pPr>
        <w:pStyle w:val="BodyText2"/>
        <w:ind w:firstLine="397"/>
        <w:jc w:val="both"/>
      </w:pPr>
      <w:r>
        <w:t xml:space="preserve">Yet in Revelation 1:17-18 one who was “dead”, but is now “alive forever”, a description that must refer to Jesus, says, “I am the First and the Last”. And in Revelation 22:12-16 the one who is “coming quickly”, once more this is Jesus – see verse 16, calls himself “the Alpha and the Omega, the First and the Last, the Beginning and the End”, thus joining together these three related phrases that have been previously used of God. </w:t>
      </w:r>
      <w:r w:rsidR="00DF3C9D">
        <w:t xml:space="preserve">Here </w:t>
      </w:r>
      <w:r>
        <w:t>the same terms</w:t>
      </w:r>
      <w:r w:rsidR="00DF3C9D">
        <w:t xml:space="preserve"> are</w:t>
      </w:r>
      <w:r>
        <w:t xml:space="preserve"> being used for God and Jesus, which strongly implies that if one is God so is the other</w:t>
      </w:r>
      <w:r w:rsidR="00BD148A">
        <w:t>.</w:t>
      </w:r>
      <w:r>
        <w:t xml:space="preserve"> </w:t>
      </w:r>
      <w:r w:rsidR="00BD148A">
        <w:t>O</w:t>
      </w:r>
      <w:r>
        <w:t>ne</w:t>
      </w:r>
      <w:r w:rsidR="00BD148A">
        <w:t xml:space="preserve"> also</w:t>
      </w:r>
      <w:r>
        <w:t xml:space="preserve"> has to ask can both God and Jesus be “</w:t>
      </w:r>
      <w:r>
        <w:rPr>
          <w:u w:val="single"/>
        </w:rPr>
        <w:t>the</w:t>
      </w:r>
      <w:r>
        <w:t xml:space="preserve"> first and </w:t>
      </w:r>
      <w:r>
        <w:rPr>
          <w:u w:val="single"/>
        </w:rPr>
        <w:t>the</w:t>
      </w:r>
      <w:r>
        <w:t xml:space="preserve"> last”, etc. unless they are in some significant way one?</w:t>
      </w:r>
    </w:p>
    <w:p w:rsidR="00DF38DE" w:rsidRDefault="00DF38DE" w:rsidP="00DF38DE">
      <w:pPr>
        <w:rPr>
          <w:sz w:val="24"/>
        </w:rPr>
      </w:pPr>
    </w:p>
    <w:p w:rsidR="00DF38DE" w:rsidRDefault="00C77CD3" w:rsidP="00DF38DE">
      <w:pPr>
        <w:pStyle w:val="Heading2"/>
        <w:rPr>
          <w:b/>
        </w:rPr>
      </w:pPr>
      <w:r>
        <w:rPr>
          <w:b/>
        </w:rPr>
        <w:t>5</w:t>
      </w:r>
      <w:r w:rsidR="00D369B6">
        <w:rPr>
          <w:b/>
        </w:rPr>
        <w:t xml:space="preserve">/ </w:t>
      </w:r>
      <w:r w:rsidR="00DF38DE">
        <w:rPr>
          <w:b/>
        </w:rPr>
        <w:t>Exclusive Divine Attributes or Functions Possessed by Jesus</w:t>
      </w:r>
    </w:p>
    <w:p w:rsidR="00C77445" w:rsidRPr="00C77445" w:rsidRDefault="00C77445" w:rsidP="00C77445"/>
    <w:p w:rsidR="00DF38DE" w:rsidRDefault="00DF38DE" w:rsidP="00DF38DE">
      <w:pPr>
        <w:pStyle w:val="Heading2"/>
      </w:pPr>
      <w:r>
        <w:t xml:space="preserve">Another factor is that attributes or functions that </w:t>
      </w:r>
      <w:r w:rsidR="00C77CD3">
        <w:t xml:space="preserve">are </w:t>
      </w:r>
      <w:r>
        <w:t xml:space="preserve">the sole right of God in the OT are also ascribed to Jesus in the NT. For example, Jesus is clearly referred to as the Creator in John 1:1-3; 1 </w:t>
      </w:r>
      <w:proofErr w:type="spellStart"/>
      <w:r>
        <w:t>Cor</w:t>
      </w:r>
      <w:proofErr w:type="spellEnd"/>
      <w:r>
        <w:t xml:space="preserve"> 8:6; Col. 1:15-16 and has the right to forgive sins in Mk. 2:7-12; Lk 5:20-21.</w:t>
      </w:r>
      <w:r w:rsidR="00C77445">
        <w:t xml:space="preserve"> In Is. 43:11 God says that there is no “Saviour” except Him, but in a number of places in the NT Jesus is called “Saviour”, e.g. Luke 2:11; Acts 5:31; 13:23; 2 Tim. 1:10; Titus 1:4, etc.   </w:t>
      </w:r>
    </w:p>
    <w:p w:rsidR="00DF38DE" w:rsidRDefault="00DF38DE" w:rsidP="00DF38DE"/>
    <w:p w:rsidR="00BF7157" w:rsidRDefault="00BF7157" w:rsidP="00DF38DE">
      <w:pPr>
        <w:pStyle w:val="BodyText2"/>
        <w:jc w:val="both"/>
      </w:pPr>
    </w:p>
    <w:p w:rsidR="00C77CD3" w:rsidRDefault="00C77CD3" w:rsidP="00DF38DE">
      <w:pPr>
        <w:pStyle w:val="BodyText2"/>
        <w:jc w:val="both"/>
      </w:pPr>
    </w:p>
    <w:p w:rsidR="00C77CD3" w:rsidRDefault="00C77CD3" w:rsidP="00DF38DE">
      <w:pPr>
        <w:pStyle w:val="BodyText2"/>
        <w:jc w:val="both"/>
      </w:pPr>
    </w:p>
    <w:p w:rsidR="00BF7157" w:rsidRDefault="00C77CD3" w:rsidP="00DF38DE">
      <w:pPr>
        <w:pStyle w:val="BodyText2"/>
        <w:jc w:val="both"/>
        <w:rPr>
          <w:b/>
        </w:rPr>
      </w:pPr>
      <w:r>
        <w:rPr>
          <w:b/>
        </w:rPr>
        <w:t>6</w:t>
      </w:r>
      <w:r w:rsidR="00D369B6">
        <w:rPr>
          <w:b/>
        </w:rPr>
        <w:t xml:space="preserve">/ </w:t>
      </w:r>
      <w:r w:rsidR="00BA39B4">
        <w:rPr>
          <w:b/>
        </w:rPr>
        <w:t>“</w:t>
      </w:r>
      <w:r w:rsidR="00BF7157">
        <w:rPr>
          <w:b/>
        </w:rPr>
        <w:t xml:space="preserve">I </w:t>
      </w:r>
      <w:proofErr w:type="gramStart"/>
      <w:r w:rsidR="00BF7157">
        <w:rPr>
          <w:b/>
        </w:rPr>
        <w:t>Am</w:t>
      </w:r>
      <w:proofErr w:type="gramEnd"/>
      <w:r w:rsidR="00BA39B4">
        <w:rPr>
          <w:b/>
        </w:rPr>
        <w:t>”</w:t>
      </w:r>
      <w:r w:rsidR="00D369B6">
        <w:rPr>
          <w:b/>
        </w:rPr>
        <w:t xml:space="preserve"> (Greek: </w:t>
      </w:r>
      <w:r w:rsidR="00D369B6" w:rsidRPr="00D369B6">
        <w:rPr>
          <w:b/>
          <w:i/>
        </w:rPr>
        <w:t xml:space="preserve">ego </w:t>
      </w:r>
      <w:proofErr w:type="spellStart"/>
      <w:r w:rsidR="00D369B6" w:rsidRPr="00D369B6">
        <w:rPr>
          <w:b/>
          <w:i/>
        </w:rPr>
        <w:t>eimi</w:t>
      </w:r>
      <w:proofErr w:type="spellEnd"/>
      <w:r w:rsidR="00D369B6">
        <w:rPr>
          <w:b/>
        </w:rPr>
        <w:t>)</w:t>
      </w:r>
    </w:p>
    <w:p w:rsidR="008744A5" w:rsidRDefault="008744A5" w:rsidP="00DF38DE">
      <w:pPr>
        <w:pStyle w:val="BodyText2"/>
        <w:jc w:val="both"/>
        <w:rPr>
          <w:b/>
        </w:rPr>
      </w:pPr>
    </w:p>
    <w:p w:rsidR="008744A5" w:rsidRDefault="008744A5" w:rsidP="00DF38DE">
      <w:pPr>
        <w:pStyle w:val="BodyText2"/>
        <w:jc w:val="both"/>
      </w:pPr>
      <w:r w:rsidRPr="008744A5">
        <w:t>In</w:t>
      </w:r>
      <w:r>
        <w:t xml:space="preserve"> Exodus 3:14 God t</w:t>
      </w:r>
      <w:r w:rsidR="005A6FF3">
        <w:t>o</w:t>
      </w:r>
      <w:r>
        <w:t>l</w:t>
      </w:r>
      <w:r w:rsidR="005A6FF3">
        <w:t>d</w:t>
      </w:r>
      <w:r>
        <w:t xml:space="preserve"> Moses that He is “I </w:t>
      </w:r>
      <w:r w:rsidR="00FB1D2B">
        <w:t>A</w:t>
      </w:r>
      <w:r>
        <w:t>m</w:t>
      </w:r>
      <w:r w:rsidR="00BA39B4">
        <w:t xml:space="preserve"> who I </w:t>
      </w:r>
      <w:r w:rsidR="00FB1D2B">
        <w:t>A</w:t>
      </w:r>
      <w:r w:rsidR="00BA39B4">
        <w:t>m</w:t>
      </w:r>
      <w:r>
        <w:t xml:space="preserve">”. In the Greek translation of the OT known as the Septuagint, which was frequently used by the </w:t>
      </w:r>
      <w:r w:rsidR="00B664E7">
        <w:t>NT writers</w:t>
      </w:r>
      <w:r>
        <w:t>, the translation for th</w:t>
      </w:r>
      <w:r w:rsidR="00A502F9">
        <w:t>os</w:t>
      </w:r>
      <w:r w:rsidR="00BA39B4">
        <w:t>e first two words</w:t>
      </w:r>
      <w:r>
        <w:t xml:space="preserve"> </w:t>
      </w:r>
      <w:r w:rsidR="00A502F9">
        <w:t xml:space="preserve">(“I </w:t>
      </w:r>
      <w:r w:rsidR="00FB1D2B">
        <w:t>A</w:t>
      </w:r>
      <w:r w:rsidR="00A502F9">
        <w:t xml:space="preserve">m”) </w:t>
      </w:r>
      <w:r>
        <w:t xml:space="preserve">is </w:t>
      </w:r>
      <w:r w:rsidRPr="008744A5">
        <w:rPr>
          <w:i/>
        </w:rPr>
        <w:t>eg</w:t>
      </w:r>
      <w:r w:rsidR="005A6FF3">
        <w:rPr>
          <w:i/>
        </w:rPr>
        <w:t>o</w:t>
      </w:r>
      <w:r w:rsidRPr="008744A5">
        <w:rPr>
          <w:i/>
        </w:rPr>
        <w:t xml:space="preserve"> </w:t>
      </w:r>
      <w:proofErr w:type="spellStart"/>
      <w:r w:rsidRPr="008744A5">
        <w:rPr>
          <w:i/>
        </w:rPr>
        <w:t>eimi</w:t>
      </w:r>
      <w:proofErr w:type="spellEnd"/>
      <w:r>
        <w:t>.</w:t>
      </w:r>
      <w:r w:rsidRPr="008744A5">
        <w:t xml:space="preserve"> </w:t>
      </w:r>
      <w:r>
        <w:t xml:space="preserve">This </w:t>
      </w:r>
      <w:r w:rsidR="00BA39B4">
        <w:t xml:space="preserve">Greek </w:t>
      </w:r>
      <w:r>
        <w:t>phrase is frequently</w:t>
      </w:r>
      <w:r w:rsidR="00A502F9">
        <w:t xml:space="preserve"> and strikingly</w:t>
      </w:r>
      <w:r>
        <w:t xml:space="preserve"> used</w:t>
      </w:r>
      <w:r w:rsidR="00A502F9">
        <w:t xml:space="preserve"> </w:t>
      </w:r>
      <w:r w:rsidR="00DE0C1C">
        <w:t xml:space="preserve">quite </w:t>
      </w:r>
      <w:r w:rsidR="00A502F9">
        <w:t>a number of times</w:t>
      </w:r>
      <w:r>
        <w:t xml:space="preserve"> by Jesus in John’s Gospel</w:t>
      </w:r>
      <w:r w:rsidR="00AE47E3">
        <w:t xml:space="preserve"> and twice in the Synoptic Gospels.</w:t>
      </w:r>
      <w:r w:rsidR="000233A7">
        <w:t xml:space="preserve"> </w:t>
      </w:r>
    </w:p>
    <w:p w:rsidR="00AE1CF4" w:rsidRDefault="00C953AE" w:rsidP="000233A7">
      <w:pPr>
        <w:pStyle w:val="BodyText2"/>
        <w:ind w:firstLine="397"/>
        <w:jc w:val="both"/>
      </w:pPr>
      <w:r>
        <w:t>John</w:t>
      </w:r>
      <w:r w:rsidR="00C46BD9">
        <w:t xml:space="preserve"> uses it</w:t>
      </w:r>
      <w:r w:rsidR="00A502F9">
        <w:t>, in fact,</w:t>
      </w:r>
      <w:r w:rsidR="000233A7">
        <w:t xml:space="preserve"> in two main ways. First, </w:t>
      </w:r>
      <w:r w:rsidR="00BA39B4" w:rsidRPr="008744A5">
        <w:rPr>
          <w:i/>
        </w:rPr>
        <w:t>eg</w:t>
      </w:r>
      <w:r w:rsidR="005A6FF3">
        <w:rPr>
          <w:i/>
        </w:rPr>
        <w:t>o</w:t>
      </w:r>
      <w:r w:rsidR="00BA39B4" w:rsidRPr="008744A5">
        <w:rPr>
          <w:i/>
        </w:rPr>
        <w:t xml:space="preserve"> </w:t>
      </w:r>
      <w:proofErr w:type="spellStart"/>
      <w:r w:rsidR="00BA39B4" w:rsidRPr="008744A5">
        <w:rPr>
          <w:i/>
        </w:rPr>
        <w:t>eimi</w:t>
      </w:r>
      <w:proofErr w:type="spellEnd"/>
      <w:r w:rsidR="00BA39B4">
        <w:t xml:space="preserve"> </w:t>
      </w:r>
      <w:r w:rsidR="000233A7">
        <w:t>is used in the expressions “I am the bread of life” (Jn. 6:35 &amp; 48, see also Jn. 6:51); “I am the light of the world” (Jn. 8:12)</w:t>
      </w:r>
      <w:r w:rsidR="00AE1CF4">
        <w:t>;</w:t>
      </w:r>
      <w:r w:rsidR="00BA39B4">
        <w:t xml:space="preserve"> “I am the door” (Jn. 10:7 &amp; 9); “I am the good shepherd” (Jn. 10:11 &amp; 14); “I am the resurrection and the life” (Jn. 11:25); “I am the way, the truth and the life” (Jn. 14:6); and “I am the (true) vine” (Jn. 15:1 &amp; 5).</w:t>
      </w:r>
    </w:p>
    <w:p w:rsidR="00BA39B4" w:rsidRDefault="00AE1CF4" w:rsidP="000233A7">
      <w:pPr>
        <w:pStyle w:val="BodyText2"/>
        <w:ind w:firstLine="397"/>
        <w:jc w:val="both"/>
      </w:pPr>
      <w:r>
        <w:t>Secondly, it sometimes appears without a qualifying phrase or word. For example</w:t>
      </w:r>
      <w:r w:rsidR="00BA39B4">
        <w:t xml:space="preserve"> (using literal translations of the Greek)</w:t>
      </w:r>
      <w:r>
        <w:t>,</w:t>
      </w:r>
      <w:r w:rsidR="0075113B">
        <w:t xml:space="preserve"> when the Samaritan </w:t>
      </w:r>
      <w:r w:rsidR="005A6FF3">
        <w:t xml:space="preserve">woman </w:t>
      </w:r>
      <w:r w:rsidR="0075113B">
        <w:t xml:space="preserve">spoke to Jesus </w:t>
      </w:r>
      <w:r w:rsidR="005A6FF3">
        <w:t xml:space="preserve">about the </w:t>
      </w:r>
      <w:r w:rsidR="00DE0C1C">
        <w:t xml:space="preserve">coming </w:t>
      </w:r>
      <w:r w:rsidR="005A6FF3">
        <w:t>Messiah, the core of His answer wa</w:t>
      </w:r>
      <w:r w:rsidR="0075113B">
        <w:t xml:space="preserve">s simply </w:t>
      </w:r>
      <w:r w:rsidR="0075113B" w:rsidRPr="0075113B">
        <w:rPr>
          <w:i/>
        </w:rPr>
        <w:t>eg</w:t>
      </w:r>
      <w:r w:rsidR="005A6FF3">
        <w:rPr>
          <w:i/>
        </w:rPr>
        <w:t>o</w:t>
      </w:r>
      <w:r w:rsidR="0075113B" w:rsidRPr="0075113B">
        <w:rPr>
          <w:i/>
        </w:rPr>
        <w:t xml:space="preserve"> </w:t>
      </w:r>
      <w:proofErr w:type="spellStart"/>
      <w:r w:rsidR="0075113B" w:rsidRPr="0075113B">
        <w:rPr>
          <w:i/>
        </w:rPr>
        <w:t>eimi</w:t>
      </w:r>
      <w:proofErr w:type="spellEnd"/>
      <w:r w:rsidR="0075113B">
        <w:t xml:space="preserve"> – “I am”</w:t>
      </w:r>
      <w:r w:rsidR="00BA39B4">
        <w:t xml:space="preserve"> (Jn. 4:26)</w:t>
      </w:r>
      <w:r w:rsidR="0075113B">
        <w:t xml:space="preserve">, meaning “I am the Messiah”, but seemingly meaning </w:t>
      </w:r>
      <w:r w:rsidR="00FB1D2B">
        <w:t xml:space="preserve">even </w:t>
      </w:r>
      <w:r w:rsidR="0075113B">
        <w:t>more than that.</w:t>
      </w:r>
      <w:r w:rsidR="00CD7EA6">
        <w:t xml:space="preserve"> When Jesus walked on the water and </w:t>
      </w:r>
      <w:r w:rsidR="0052404A">
        <w:t>H</w:t>
      </w:r>
      <w:r w:rsidR="00CD7EA6">
        <w:t>is disciples were afraid</w:t>
      </w:r>
      <w:r w:rsidR="0052404A">
        <w:t>, He said to them “I am, don’t be afraid”</w:t>
      </w:r>
      <w:r w:rsidR="0075113B">
        <w:t xml:space="preserve"> </w:t>
      </w:r>
      <w:r w:rsidR="00CD7EA6">
        <w:t>(Jn. 6:20)</w:t>
      </w:r>
      <w:r w:rsidR="0052404A">
        <w:t xml:space="preserve">. </w:t>
      </w:r>
      <w:r w:rsidR="00A502F9">
        <w:t xml:space="preserve">On another occasion </w:t>
      </w:r>
      <w:r w:rsidR="0052404A">
        <w:t>He told “the Jews” that</w:t>
      </w:r>
      <w:r w:rsidR="00A502F9">
        <w:t xml:space="preserve"> they would die in their sins i</w:t>
      </w:r>
      <w:r w:rsidR="0052404A">
        <w:t xml:space="preserve">f </w:t>
      </w:r>
      <w:r w:rsidR="00A502F9">
        <w:t>they did</w:t>
      </w:r>
      <w:r w:rsidR="0052404A">
        <w:t xml:space="preserve"> </w:t>
      </w:r>
      <w:r w:rsidR="00A502F9">
        <w:t>“</w:t>
      </w:r>
      <w:r w:rsidR="0052404A">
        <w:t xml:space="preserve">not believe that I am” (Jn. 8:24). </w:t>
      </w:r>
      <w:r w:rsidR="005A6FF3">
        <w:t xml:space="preserve">In addition, </w:t>
      </w:r>
      <w:r w:rsidR="0052404A">
        <w:t>Jesus said that because of His crucifixion, people would know that “I am” (Jn. 8:28).</w:t>
      </w:r>
      <w:r w:rsidR="0075113B">
        <w:t xml:space="preserve"> </w:t>
      </w:r>
    </w:p>
    <w:p w:rsidR="000233A7" w:rsidRDefault="00BA39B4" w:rsidP="000233A7">
      <w:pPr>
        <w:pStyle w:val="BodyText2"/>
        <w:ind w:firstLine="397"/>
        <w:jc w:val="both"/>
      </w:pPr>
      <w:r>
        <w:t>The most crucial</w:t>
      </w:r>
      <w:r w:rsidR="0052404A">
        <w:t xml:space="preserve"> instance</w:t>
      </w:r>
      <w:r>
        <w:t xml:space="preserve"> in this second category is John 8:58, wh</w:t>
      </w:r>
      <w:r w:rsidR="005A6FF3">
        <w:t>ere Jesus says</w:t>
      </w:r>
      <w:r>
        <w:t>, “</w:t>
      </w:r>
      <w:r w:rsidR="005A6FF3">
        <w:t>Before Abraham was born I am!</w:t>
      </w:r>
      <w:r>
        <w:t>”</w:t>
      </w:r>
      <w:r w:rsidR="005A6FF3">
        <w:t xml:space="preserve"> This is extraordinary in two ways. First, it is like the former cases where “I am” just </w:t>
      </w:r>
      <w:proofErr w:type="gramStart"/>
      <w:r w:rsidR="005A6FF3">
        <w:t>stands</w:t>
      </w:r>
      <w:proofErr w:type="gramEnd"/>
      <w:r w:rsidR="005A6FF3">
        <w:t xml:space="preserve"> on its own.</w:t>
      </w:r>
      <w:r>
        <w:t xml:space="preserve"> </w:t>
      </w:r>
      <w:r w:rsidR="005A6FF3">
        <w:t>But secondly, and most significantly, Jesus plays with the tenses of the verb. If H</w:t>
      </w:r>
      <w:r w:rsidR="00D278C3">
        <w:t>e</w:t>
      </w:r>
      <w:r w:rsidR="005A6FF3">
        <w:t xml:space="preserve"> observed strict grammatical usage He would have used the past tense: “Before Abraham was born </w:t>
      </w:r>
      <w:r w:rsidR="005A6FF3" w:rsidRPr="00D278C3">
        <w:rPr>
          <w:i/>
        </w:rPr>
        <w:t>I was</w:t>
      </w:r>
      <w:r w:rsidR="005A6FF3">
        <w:t>.” But He didn’t do that, He used the present tense</w:t>
      </w:r>
      <w:r w:rsidR="00D278C3">
        <w:t>, I am” (</w:t>
      </w:r>
      <w:r w:rsidR="00D278C3" w:rsidRPr="00D278C3">
        <w:rPr>
          <w:i/>
        </w:rPr>
        <w:t xml:space="preserve">ego </w:t>
      </w:r>
      <w:proofErr w:type="spellStart"/>
      <w:r w:rsidR="00D278C3" w:rsidRPr="00D278C3">
        <w:rPr>
          <w:i/>
        </w:rPr>
        <w:t>eimi</w:t>
      </w:r>
      <w:proofErr w:type="spellEnd"/>
      <w:r w:rsidR="00D278C3">
        <w:t>),</w:t>
      </w:r>
      <w:r w:rsidR="005A6FF3">
        <w:t xml:space="preserve"> and linked Himself with God in a unique way. It all seems a strange use of language, but its purpose must be to identify Jesus </w:t>
      </w:r>
      <w:r w:rsidR="002454AB">
        <w:t>as</w:t>
      </w:r>
      <w:r w:rsidR="005A6FF3">
        <w:t xml:space="preserve"> the great “I </w:t>
      </w:r>
      <w:r w:rsidR="00FB1D2B">
        <w:t>A</w:t>
      </w:r>
      <w:r w:rsidR="005A6FF3">
        <w:t>m”, who appeared to Moses in the burning bush, the one and only God, Yahweh.</w:t>
      </w:r>
    </w:p>
    <w:p w:rsidR="00AE47E3" w:rsidRDefault="00AE47E3" w:rsidP="000233A7">
      <w:pPr>
        <w:pStyle w:val="BodyText2"/>
        <w:ind w:firstLine="397"/>
        <w:jc w:val="both"/>
      </w:pPr>
      <w:r>
        <w:t xml:space="preserve">This phrase also appears in </w:t>
      </w:r>
      <w:r w:rsidR="00136078">
        <w:t>Matt. 14:27 and Mk 6:50</w:t>
      </w:r>
      <w:r>
        <w:t>, but this is hidden in English translations.</w:t>
      </w:r>
    </w:p>
    <w:p w:rsidR="006A016F" w:rsidRDefault="006A016F">
      <w:pPr>
        <w:rPr>
          <w:sz w:val="24"/>
          <w:szCs w:val="24"/>
        </w:rPr>
      </w:pPr>
    </w:p>
    <w:p w:rsidR="004C22D3" w:rsidRDefault="004C22D3">
      <w:pPr>
        <w:rPr>
          <w:b/>
          <w:sz w:val="24"/>
          <w:szCs w:val="24"/>
        </w:rPr>
      </w:pPr>
      <w:r>
        <w:rPr>
          <w:b/>
          <w:sz w:val="24"/>
          <w:szCs w:val="24"/>
        </w:rPr>
        <w:t>Summary</w:t>
      </w:r>
    </w:p>
    <w:p w:rsidR="004C22D3" w:rsidRDefault="004C22D3">
      <w:pPr>
        <w:rPr>
          <w:b/>
          <w:sz w:val="24"/>
          <w:szCs w:val="24"/>
        </w:rPr>
      </w:pPr>
    </w:p>
    <w:p w:rsidR="004C22D3" w:rsidRDefault="004C22D3" w:rsidP="004C22D3">
      <w:pPr>
        <w:jc w:val="both"/>
        <w:rPr>
          <w:sz w:val="24"/>
          <w:szCs w:val="24"/>
        </w:rPr>
      </w:pPr>
      <w:r>
        <w:rPr>
          <w:sz w:val="24"/>
          <w:szCs w:val="24"/>
        </w:rPr>
        <w:t>Thus we have s</w:t>
      </w:r>
      <w:r w:rsidR="00C77CD3">
        <w:rPr>
          <w:sz w:val="24"/>
          <w:szCs w:val="24"/>
        </w:rPr>
        <w:t>ix</w:t>
      </w:r>
      <w:r>
        <w:rPr>
          <w:sz w:val="24"/>
          <w:szCs w:val="24"/>
        </w:rPr>
        <w:t xml:space="preserve"> strands of evidence all pointing to one truth: that Jesus the Christ, the Son of God, is God. </w:t>
      </w:r>
    </w:p>
    <w:p w:rsidR="00B5376C" w:rsidRDefault="00B5376C" w:rsidP="004C22D3">
      <w:pPr>
        <w:jc w:val="both"/>
        <w:rPr>
          <w:sz w:val="24"/>
          <w:szCs w:val="24"/>
        </w:rPr>
      </w:pPr>
    </w:p>
    <w:p w:rsidR="00B5376C" w:rsidRPr="004C22D3" w:rsidRDefault="00B5376C" w:rsidP="00B5376C">
      <w:pPr>
        <w:jc w:val="center"/>
        <w:rPr>
          <w:sz w:val="24"/>
          <w:szCs w:val="24"/>
        </w:rPr>
      </w:pPr>
      <w:r>
        <w:rPr>
          <w:sz w:val="24"/>
          <w:szCs w:val="24"/>
        </w:rPr>
        <w:t>©David Malcolm Bennett (2013)</w:t>
      </w:r>
    </w:p>
    <w:sectPr w:rsidR="00B5376C" w:rsidRPr="004C22D3" w:rsidSect="00776F7A">
      <w:headerReference w:type="default" r:id="rId6"/>
      <w:pgSz w:w="11907" w:h="16840" w:code="9"/>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E87" w:rsidRDefault="00DF2E87" w:rsidP="00443BA4">
      <w:r>
        <w:separator/>
      </w:r>
    </w:p>
  </w:endnote>
  <w:endnote w:type="continuationSeparator" w:id="0">
    <w:p w:rsidR="00DF2E87" w:rsidRDefault="00DF2E87" w:rsidP="00443B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E87" w:rsidRDefault="00DF2E87" w:rsidP="00443BA4">
      <w:r>
        <w:separator/>
      </w:r>
    </w:p>
  </w:footnote>
  <w:footnote w:type="continuationSeparator" w:id="0">
    <w:p w:rsidR="00DF2E87" w:rsidRDefault="00DF2E87" w:rsidP="00443B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8266"/>
      <w:docPartObj>
        <w:docPartGallery w:val="Page Numbers (Top of Page)"/>
        <w:docPartUnique/>
      </w:docPartObj>
    </w:sdtPr>
    <w:sdtContent>
      <w:p w:rsidR="0052404A" w:rsidRDefault="00A55D83">
        <w:pPr>
          <w:pStyle w:val="Header"/>
          <w:jc w:val="center"/>
        </w:pPr>
        <w:fldSimple w:instr=" PAGE   \* MERGEFORMAT ">
          <w:r w:rsidR="00C953AE">
            <w:rPr>
              <w:noProof/>
            </w:rPr>
            <w:t>5</w:t>
          </w:r>
        </w:fldSimple>
      </w:p>
    </w:sdtContent>
  </w:sdt>
  <w:p w:rsidR="0052404A" w:rsidRDefault="0052404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DF38DE"/>
    <w:rsid w:val="000233A7"/>
    <w:rsid w:val="00136078"/>
    <w:rsid w:val="00157536"/>
    <w:rsid w:val="001F1DCD"/>
    <w:rsid w:val="0021704F"/>
    <w:rsid w:val="002454AB"/>
    <w:rsid w:val="002B3B58"/>
    <w:rsid w:val="002B77EB"/>
    <w:rsid w:val="00321A3C"/>
    <w:rsid w:val="00443BA4"/>
    <w:rsid w:val="004513F2"/>
    <w:rsid w:val="00484C49"/>
    <w:rsid w:val="004C22D3"/>
    <w:rsid w:val="0052404A"/>
    <w:rsid w:val="005714BB"/>
    <w:rsid w:val="005A6FF3"/>
    <w:rsid w:val="005B4ACF"/>
    <w:rsid w:val="005C0D07"/>
    <w:rsid w:val="005E75E3"/>
    <w:rsid w:val="00631972"/>
    <w:rsid w:val="00634E86"/>
    <w:rsid w:val="006A016F"/>
    <w:rsid w:val="006C42BC"/>
    <w:rsid w:val="006F1A2E"/>
    <w:rsid w:val="006F1B81"/>
    <w:rsid w:val="0071366B"/>
    <w:rsid w:val="0075113B"/>
    <w:rsid w:val="00776F7A"/>
    <w:rsid w:val="007D3033"/>
    <w:rsid w:val="007F678E"/>
    <w:rsid w:val="00846CA9"/>
    <w:rsid w:val="008744A5"/>
    <w:rsid w:val="008767F1"/>
    <w:rsid w:val="00970AF1"/>
    <w:rsid w:val="00985E65"/>
    <w:rsid w:val="00A502F9"/>
    <w:rsid w:val="00A55D83"/>
    <w:rsid w:val="00A87161"/>
    <w:rsid w:val="00AD6072"/>
    <w:rsid w:val="00AE1CF4"/>
    <w:rsid w:val="00AE47E3"/>
    <w:rsid w:val="00B0785B"/>
    <w:rsid w:val="00B41856"/>
    <w:rsid w:val="00B5376C"/>
    <w:rsid w:val="00B664E7"/>
    <w:rsid w:val="00BA39B4"/>
    <w:rsid w:val="00BA3D53"/>
    <w:rsid w:val="00BD148A"/>
    <w:rsid w:val="00BE0F00"/>
    <w:rsid w:val="00BF7157"/>
    <w:rsid w:val="00C46BD9"/>
    <w:rsid w:val="00C77445"/>
    <w:rsid w:val="00C77CD3"/>
    <w:rsid w:val="00C91228"/>
    <w:rsid w:val="00C953AE"/>
    <w:rsid w:val="00CA00BC"/>
    <w:rsid w:val="00CD4113"/>
    <w:rsid w:val="00CD7EA6"/>
    <w:rsid w:val="00D278C3"/>
    <w:rsid w:val="00D369B6"/>
    <w:rsid w:val="00D640B9"/>
    <w:rsid w:val="00DA0A9B"/>
    <w:rsid w:val="00DE0C1C"/>
    <w:rsid w:val="00DF2E87"/>
    <w:rsid w:val="00DF38DE"/>
    <w:rsid w:val="00DF3C9D"/>
    <w:rsid w:val="00DF7B73"/>
    <w:rsid w:val="00E275AA"/>
    <w:rsid w:val="00E4248E"/>
    <w:rsid w:val="00F224E7"/>
    <w:rsid w:val="00F7551A"/>
    <w:rsid w:val="00FB1D2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8DE"/>
    <w:pPr>
      <w:spacing w:line="240" w:lineRule="auto"/>
      <w:jc w:val="left"/>
    </w:pPr>
    <w:rPr>
      <w:rFonts w:eastAsia="Times New Roman"/>
      <w:lang w:val="en-AU"/>
    </w:rPr>
  </w:style>
  <w:style w:type="paragraph" w:styleId="Heading1">
    <w:name w:val="heading 1"/>
    <w:basedOn w:val="Normal"/>
    <w:next w:val="Normal"/>
    <w:link w:val="Heading1Char"/>
    <w:qFormat/>
    <w:rsid w:val="00DF38DE"/>
    <w:pPr>
      <w:keepNext/>
      <w:jc w:val="both"/>
      <w:outlineLvl w:val="0"/>
    </w:pPr>
    <w:rPr>
      <w:b/>
      <w:sz w:val="24"/>
    </w:rPr>
  </w:style>
  <w:style w:type="paragraph" w:styleId="Heading2">
    <w:name w:val="heading 2"/>
    <w:basedOn w:val="Normal"/>
    <w:next w:val="Normal"/>
    <w:link w:val="Heading2Char"/>
    <w:semiHidden/>
    <w:unhideWhenUsed/>
    <w:qFormat/>
    <w:rsid w:val="00DF38DE"/>
    <w:pPr>
      <w:keepNext/>
      <w:jc w:val="both"/>
      <w:outlineLvl w:val="1"/>
    </w:pPr>
    <w:rPr>
      <w:sz w:val="24"/>
    </w:rPr>
  </w:style>
  <w:style w:type="paragraph" w:styleId="Heading3">
    <w:name w:val="heading 3"/>
    <w:basedOn w:val="Normal"/>
    <w:next w:val="Normal"/>
    <w:link w:val="Heading3Char"/>
    <w:unhideWhenUsed/>
    <w:qFormat/>
    <w:rsid w:val="00DF38DE"/>
    <w:pPr>
      <w:keepNext/>
      <w:outlineLvl w:val="2"/>
    </w:pPr>
    <w:rPr>
      <w:b/>
      <w:sz w:val="24"/>
    </w:rPr>
  </w:style>
  <w:style w:type="paragraph" w:styleId="Heading4">
    <w:name w:val="heading 4"/>
    <w:basedOn w:val="Normal"/>
    <w:next w:val="Normal"/>
    <w:link w:val="Heading4Char"/>
    <w:semiHidden/>
    <w:unhideWhenUsed/>
    <w:qFormat/>
    <w:rsid w:val="00DF38DE"/>
    <w:pPr>
      <w:keepNext/>
      <w:outlineLvl w:val="3"/>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38DE"/>
    <w:rPr>
      <w:rFonts w:eastAsia="Times New Roman"/>
      <w:b/>
      <w:sz w:val="24"/>
      <w:lang w:val="en-AU"/>
    </w:rPr>
  </w:style>
  <w:style w:type="character" w:customStyle="1" w:styleId="Heading2Char">
    <w:name w:val="Heading 2 Char"/>
    <w:basedOn w:val="DefaultParagraphFont"/>
    <w:link w:val="Heading2"/>
    <w:semiHidden/>
    <w:rsid w:val="00DF38DE"/>
    <w:rPr>
      <w:rFonts w:eastAsia="Times New Roman"/>
      <w:sz w:val="24"/>
      <w:lang w:val="en-AU"/>
    </w:rPr>
  </w:style>
  <w:style w:type="character" w:customStyle="1" w:styleId="Heading3Char">
    <w:name w:val="Heading 3 Char"/>
    <w:basedOn w:val="DefaultParagraphFont"/>
    <w:link w:val="Heading3"/>
    <w:rsid w:val="00DF38DE"/>
    <w:rPr>
      <w:rFonts w:eastAsia="Times New Roman"/>
      <w:b/>
      <w:sz w:val="24"/>
      <w:lang w:val="en-AU"/>
    </w:rPr>
  </w:style>
  <w:style w:type="character" w:customStyle="1" w:styleId="Heading4Char">
    <w:name w:val="Heading 4 Char"/>
    <w:basedOn w:val="DefaultParagraphFont"/>
    <w:link w:val="Heading4"/>
    <w:semiHidden/>
    <w:rsid w:val="00DF38DE"/>
    <w:rPr>
      <w:rFonts w:eastAsia="Times New Roman"/>
      <w:sz w:val="24"/>
      <w:lang w:val="en-AU"/>
    </w:rPr>
  </w:style>
  <w:style w:type="paragraph" w:styleId="BodyText">
    <w:name w:val="Body Text"/>
    <w:basedOn w:val="Normal"/>
    <w:link w:val="BodyTextChar"/>
    <w:semiHidden/>
    <w:unhideWhenUsed/>
    <w:rsid w:val="00DF38DE"/>
    <w:pPr>
      <w:jc w:val="both"/>
    </w:pPr>
    <w:rPr>
      <w:sz w:val="24"/>
    </w:rPr>
  </w:style>
  <w:style w:type="character" w:customStyle="1" w:styleId="BodyTextChar">
    <w:name w:val="Body Text Char"/>
    <w:basedOn w:val="DefaultParagraphFont"/>
    <w:link w:val="BodyText"/>
    <w:semiHidden/>
    <w:rsid w:val="00DF38DE"/>
    <w:rPr>
      <w:rFonts w:eastAsia="Times New Roman"/>
      <w:sz w:val="24"/>
      <w:lang w:val="en-AU"/>
    </w:rPr>
  </w:style>
  <w:style w:type="paragraph" w:styleId="BodyText2">
    <w:name w:val="Body Text 2"/>
    <w:basedOn w:val="Normal"/>
    <w:link w:val="BodyText2Char"/>
    <w:semiHidden/>
    <w:unhideWhenUsed/>
    <w:rsid w:val="00DF38DE"/>
    <w:rPr>
      <w:sz w:val="24"/>
    </w:rPr>
  </w:style>
  <w:style w:type="character" w:customStyle="1" w:styleId="BodyText2Char">
    <w:name w:val="Body Text 2 Char"/>
    <w:basedOn w:val="DefaultParagraphFont"/>
    <w:link w:val="BodyText2"/>
    <w:semiHidden/>
    <w:rsid w:val="00DF38DE"/>
    <w:rPr>
      <w:rFonts w:eastAsia="Times New Roman"/>
      <w:sz w:val="24"/>
      <w:lang w:val="en-AU"/>
    </w:rPr>
  </w:style>
  <w:style w:type="paragraph" w:styleId="Header">
    <w:name w:val="header"/>
    <w:basedOn w:val="Normal"/>
    <w:link w:val="HeaderChar"/>
    <w:uiPriority w:val="99"/>
    <w:unhideWhenUsed/>
    <w:rsid w:val="00443BA4"/>
    <w:pPr>
      <w:tabs>
        <w:tab w:val="center" w:pos="4680"/>
        <w:tab w:val="right" w:pos="9360"/>
      </w:tabs>
    </w:pPr>
  </w:style>
  <w:style w:type="character" w:customStyle="1" w:styleId="HeaderChar">
    <w:name w:val="Header Char"/>
    <w:basedOn w:val="DefaultParagraphFont"/>
    <w:link w:val="Header"/>
    <w:uiPriority w:val="99"/>
    <w:rsid w:val="00443BA4"/>
    <w:rPr>
      <w:rFonts w:eastAsia="Times New Roman"/>
      <w:lang w:val="en-AU"/>
    </w:rPr>
  </w:style>
  <w:style w:type="paragraph" w:styleId="Footer">
    <w:name w:val="footer"/>
    <w:basedOn w:val="Normal"/>
    <w:link w:val="FooterChar"/>
    <w:uiPriority w:val="99"/>
    <w:semiHidden/>
    <w:unhideWhenUsed/>
    <w:rsid w:val="00443BA4"/>
    <w:pPr>
      <w:tabs>
        <w:tab w:val="center" w:pos="4680"/>
        <w:tab w:val="right" w:pos="9360"/>
      </w:tabs>
    </w:pPr>
  </w:style>
  <w:style w:type="character" w:customStyle="1" w:styleId="FooterChar">
    <w:name w:val="Footer Char"/>
    <w:basedOn w:val="DefaultParagraphFont"/>
    <w:link w:val="Footer"/>
    <w:uiPriority w:val="99"/>
    <w:semiHidden/>
    <w:rsid w:val="00443BA4"/>
    <w:rPr>
      <w:rFonts w:eastAsia="Times New Roman"/>
      <w:lang w:val="en-AU"/>
    </w:rPr>
  </w:style>
</w:styles>
</file>

<file path=word/webSettings.xml><?xml version="1.0" encoding="utf-8"?>
<w:webSettings xmlns:r="http://schemas.openxmlformats.org/officeDocument/2006/relationships" xmlns:w="http://schemas.openxmlformats.org/wordprocessingml/2006/main">
  <w:divs>
    <w:div w:id="492377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365</TotalTime>
  <Pages>5</Pages>
  <Words>2626</Words>
  <Characters>14971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dc:creator>
  <cp:keywords/>
  <dc:description/>
  <cp:lastModifiedBy>David</cp:lastModifiedBy>
  <cp:revision>34</cp:revision>
  <cp:lastPrinted>2012-04-09T01:29:00Z</cp:lastPrinted>
  <dcterms:created xsi:type="dcterms:W3CDTF">2011-10-16T23:00:00Z</dcterms:created>
  <dcterms:modified xsi:type="dcterms:W3CDTF">2013-10-31T23:21:00Z</dcterms:modified>
</cp:coreProperties>
</file>